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66AB" w14:textId="77777777" w:rsidR="000F4BC3" w:rsidRDefault="000F4BC3">
      <w:pPr>
        <w:pBdr>
          <w:top w:val="nil"/>
          <w:left w:val="nil"/>
          <w:bottom w:val="nil"/>
          <w:right w:val="nil"/>
          <w:between w:val="nil"/>
        </w:pBdr>
        <w:spacing w:line="276" w:lineRule="auto"/>
        <w:rPr>
          <w:b/>
          <w:color w:val="000000"/>
          <w:sz w:val="24"/>
        </w:rPr>
      </w:pPr>
    </w:p>
    <w:p w14:paraId="21137288" w14:textId="77777777" w:rsidR="000F4BC3" w:rsidRDefault="000F4BC3">
      <w:pPr>
        <w:pBdr>
          <w:top w:val="nil"/>
          <w:left w:val="nil"/>
          <w:bottom w:val="nil"/>
          <w:right w:val="nil"/>
          <w:between w:val="nil"/>
        </w:pBdr>
        <w:spacing w:line="276" w:lineRule="auto"/>
        <w:rPr>
          <w:b/>
          <w:color w:val="000000"/>
          <w:sz w:val="24"/>
        </w:rPr>
      </w:pPr>
    </w:p>
    <w:p w14:paraId="021D9F08" w14:textId="77777777" w:rsidR="000F4BC3" w:rsidRDefault="000F4BC3">
      <w:pPr>
        <w:pBdr>
          <w:top w:val="nil"/>
          <w:left w:val="nil"/>
          <w:bottom w:val="nil"/>
          <w:right w:val="nil"/>
          <w:between w:val="nil"/>
        </w:pBdr>
        <w:spacing w:line="276" w:lineRule="auto"/>
        <w:rPr>
          <w:b/>
          <w:color w:val="000000"/>
          <w:sz w:val="24"/>
        </w:rPr>
      </w:pPr>
    </w:p>
    <w:p w14:paraId="456A9E4B" w14:textId="77777777" w:rsidR="000F4BC3" w:rsidRDefault="000F4BC3">
      <w:pPr>
        <w:pBdr>
          <w:top w:val="nil"/>
          <w:left w:val="nil"/>
          <w:bottom w:val="nil"/>
          <w:right w:val="nil"/>
          <w:between w:val="nil"/>
        </w:pBdr>
        <w:spacing w:line="276" w:lineRule="auto"/>
        <w:rPr>
          <w:b/>
          <w:color w:val="000000"/>
          <w:sz w:val="24"/>
        </w:rPr>
      </w:pPr>
    </w:p>
    <w:p w14:paraId="2647796B" w14:textId="77777777" w:rsidR="000F4BC3" w:rsidRDefault="000F4BC3">
      <w:pPr>
        <w:pBdr>
          <w:top w:val="nil"/>
          <w:left w:val="nil"/>
          <w:bottom w:val="nil"/>
          <w:right w:val="nil"/>
          <w:between w:val="nil"/>
        </w:pBdr>
        <w:spacing w:line="276" w:lineRule="auto"/>
        <w:rPr>
          <w:b/>
          <w:color w:val="000000"/>
          <w:sz w:val="24"/>
        </w:rPr>
      </w:pPr>
    </w:p>
    <w:p w14:paraId="1F09C402" w14:textId="77777777" w:rsidR="000F4BC3" w:rsidRDefault="000F4BC3">
      <w:pPr>
        <w:pBdr>
          <w:top w:val="nil"/>
          <w:left w:val="nil"/>
          <w:bottom w:val="nil"/>
          <w:right w:val="nil"/>
          <w:between w:val="nil"/>
        </w:pBdr>
        <w:spacing w:line="276" w:lineRule="auto"/>
        <w:rPr>
          <w:b/>
          <w:color w:val="000000"/>
          <w:sz w:val="24"/>
        </w:rPr>
      </w:pPr>
    </w:p>
    <w:p w14:paraId="54B134CD" w14:textId="77777777" w:rsidR="000F4BC3" w:rsidRDefault="000F4BC3">
      <w:pPr>
        <w:pBdr>
          <w:top w:val="nil"/>
          <w:left w:val="nil"/>
          <w:bottom w:val="nil"/>
          <w:right w:val="nil"/>
          <w:between w:val="nil"/>
        </w:pBdr>
        <w:spacing w:line="276" w:lineRule="auto"/>
        <w:rPr>
          <w:b/>
          <w:color w:val="000000"/>
          <w:sz w:val="24"/>
        </w:rPr>
      </w:pPr>
    </w:p>
    <w:p w14:paraId="2D437F88" w14:textId="77777777" w:rsidR="000F4BC3" w:rsidRDefault="000F4BC3">
      <w:pPr>
        <w:pBdr>
          <w:top w:val="nil"/>
          <w:left w:val="nil"/>
          <w:bottom w:val="nil"/>
          <w:right w:val="nil"/>
          <w:between w:val="nil"/>
        </w:pBdr>
        <w:spacing w:line="276" w:lineRule="auto"/>
        <w:jc w:val="center"/>
        <w:rPr>
          <w:b/>
          <w:color w:val="000000"/>
          <w:sz w:val="24"/>
        </w:rPr>
      </w:pPr>
    </w:p>
    <w:p w14:paraId="11803CD5" w14:textId="77777777" w:rsidR="000F4BC3" w:rsidRDefault="000F4BC3">
      <w:pPr>
        <w:pBdr>
          <w:top w:val="nil"/>
          <w:left w:val="nil"/>
          <w:bottom w:val="nil"/>
          <w:right w:val="nil"/>
          <w:between w:val="nil"/>
        </w:pBdr>
        <w:spacing w:line="276" w:lineRule="auto"/>
        <w:rPr>
          <w:b/>
          <w:color w:val="000000"/>
          <w:sz w:val="24"/>
        </w:rPr>
      </w:pPr>
    </w:p>
    <w:p w14:paraId="7FAA623C" w14:textId="77777777" w:rsidR="000F4BC3" w:rsidRDefault="000F4BC3">
      <w:pPr>
        <w:pBdr>
          <w:top w:val="nil"/>
          <w:left w:val="nil"/>
          <w:bottom w:val="nil"/>
          <w:right w:val="nil"/>
          <w:between w:val="nil"/>
        </w:pBdr>
        <w:spacing w:line="276" w:lineRule="auto"/>
        <w:rPr>
          <w:b/>
          <w:color w:val="000000"/>
          <w:sz w:val="24"/>
        </w:rPr>
      </w:pPr>
    </w:p>
    <w:tbl>
      <w:tblPr>
        <w:tblStyle w:val="a"/>
        <w:tblW w:w="9665"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665"/>
      </w:tblGrid>
      <w:tr w:rsidR="000F4BC3" w14:paraId="5E5EED3D" w14:textId="77777777">
        <w:trPr>
          <w:jc w:val="center"/>
        </w:trPr>
        <w:tc>
          <w:tcPr>
            <w:tcW w:w="9665" w:type="dxa"/>
            <w:vAlign w:val="center"/>
          </w:tcPr>
          <w:p w14:paraId="4687941A" w14:textId="77777777" w:rsidR="000F4BC3" w:rsidRDefault="000F4BC3">
            <w:pPr>
              <w:pBdr>
                <w:top w:val="nil"/>
                <w:left w:val="nil"/>
                <w:bottom w:val="nil"/>
                <w:right w:val="nil"/>
                <w:between w:val="nil"/>
              </w:pBdr>
              <w:spacing w:line="276" w:lineRule="auto"/>
              <w:rPr>
                <w:b/>
                <w:color w:val="000000"/>
                <w:sz w:val="24"/>
              </w:rPr>
            </w:pPr>
          </w:p>
          <w:p w14:paraId="5A499078" w14:textId="77777777" w:rsidR="000F4BC3" w:rsidRDefault="000F4BC3">
            <w:pPr>
              <w:pBdr>
                <w:top w:val="nil"/>
                <w:left w:val="nil"/>
                <w:bottom w:val="nil"/>
                <w:right w:val="nil"/>
                <w:between w:val="nil"/>
              </w:pBdr>
              <w:spacing w:line="276" w:lineRule="auto"/>
              <w:rPr>
                <w:b/>
                <w:color w:val="000000"/>
                <w:sz w:val="24"/>
              </w:rPr>
            </w:pPr>
          </w:p>
          <w:p w14:paraId="5338426E" w14:textId="77777777" w:rsidR="000F4BC3" w:rsidRDefault="00B540A5">
            <w:pPr>
              <w:pBdr>
                <w:top w:val="nil"/>
                <w:left w:val="nil"/>
                <w:bottom w:val="nil"/>
                <w:right w:val="nil"/>
                <w:between w:val="nil"/>
              </w:pBdr>
              <w:spacing w:line="276" w:lineRule="auto"/>
              <w:jc w:val="center"/>
              <w:rPr>
                <w:b/>
                <w:color w:val="000000"/>
                <w:sz w:val="24"/>
              </w:rPr>
            </w:pPr>
            <w:r>
              <w:rPr>
                <w:b/>
                <w:color w:val="000000"/>
                <w:sz w:val="24"/>
              </w:rPr>
              <w:t xml:space="preserve">PR-DT-7.3-2 </w:t>
            </w:r>
            <w:r>
              <w:rPr>
                <w:b/>
                <w:color w:val="000000"/>
                <w:szCs w:val="22"/>
              </w:rPr>
              <w:t>PROCEDIMIENTO PARA EL INGRESO DE MUESTRAS AL LABORATORIO</w:t>
            </w:r>
          </w:p>
          <w:p w14:paraId="305952F3" w14:textId="77777777" w:rsidR="000F4BC3" w:rsidRDefault="000F4BC3">
            <w:pPr>
              <w:pBdr>
                <w:top w:val="nil"/>
                <w:left w:val="nil"/>
                <w:bottom w:val="nil"/>
                <w:right w:val="nil"/>
                <w:between w:val="nil"/>
              </w:pBdr>
              <w:spacing w:line="276" w:lineRule="auto"/>
              <w:rPr>
                <w:b/>
                <w:color w:val="000000"/>
                <w:sz w:val="24"/>
              </w:rPr>
            </w:pPr>
          </w:p>
          <w:p w14:paraId="6DCFF7B6" w14:textId="77777777" w:rsidR="000F4BC3" w:rsidRDefault="000F4BC3">
            <w:pPr>
              <w:pBdr>
                <w:top w:val="nil"/>
                <w:left w:val="nil"/>
                <w:bottom w:val="nil"/>
                <w:right w:val="nil"/>
                <w:between w:val="nil"/>
              </w:pBdr>
              <w:spacing w:line="276" w:lineRule="auto"/>
              <w:rPr>
                <w:b/>
                <w:color w:val="000000"/>
                <w:sz w:val="24"/>
              </w:rPr>
            </w:pPr>
          </w:p>
        </w:tc>
      </w:tr>
    </w:tbl>
    <w:p w14:paraId="7AC01B31" w14:textId="77777777" w:rsidR="000F4BC3" w:rsidRDefault="000F4BC3">
      <w:pPr>
        <w:pBdr>
          <w:top w:val="nil"/>
          <w:left w:val="nil"/>
          <w:bottom w:val="nil"/>
          <w:right w:val="nil"/>
          <w:between w:val="nil"/>
        </w:pBdr>
        <w:spacing w:line="276" w:lineRule="auto"/>
        <w:rPr>
          <w:b/>
          <w:color w:val="000000"/>
          <w:sz w:val="24"/>
        </w:rPr>
      </w:pPr>
    </w:p>
    <w:p w14:paraId="36E0256E" w14:textId="77777777" w:rsidR="000F4BC3" w:rsidRDefault="000F4BC3">
      <w:pPr>
        <w:pBdr>
          <w:top w:val="nil"/>
          <w:left w:val="nil"/>
          <w:bottom w:val="nil"/>
          <w:right w:val="nil"/>
          <w:between w:val="nil"/>
        </w:pBdr>
        <w:spacing w:line="276" w:lineRule="auto"/>
        <w:rPr>
          <w:b/>
          <w:color w:val="000000"/>
          <w:sz w:val="24"/>
        </w:rPr>
      </w:pPr>
    </w:p>
    <w:p w14:paraId="5008C5E6" w14:textId="77777777" w:rsidR="000F4BC3" w:rsidRDefault="000F4BC3">
      <w:pPr>
        <w:pBdr>
          <w:top w:val="nil"/>
          <w:left w:val="nil"/>
          <w:bottom w:val="nil"/>
          <w:right w:val="nil"/>
          <w:between w:val="nil"/>
        </w:pBdr>
        <w:spacing w:line="276" w:lineRule="auto"/>
        <w:rPr>
          <w:b/>
          <w:color w:val="000000"/>
          <w:sz w:val="24"/>
        </w:rPr>
      </w:pPr>
    </w:p>
    <w:tbl>
      <w:tblPr>
        <w:tblStyle w:val="a0"/>
        <w:tblW w:w="6747" w:type="dxa"/>
        <w:jc w:val="center"/>
        <w:tblInd w:w="0"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400" w:firstRow="0" w:lastRow="0" w:firstColumn="0" w:lastColumn="0" w:noHBand="0" w:noVBand="1"/>
      </w:tblPr>
      <w:tblGrid>
        <w:gridCol w:w="2494"/>
        <w:gridCol w:w="397"/>
        <w:gridCol w:w="680"/>
        <w:gridCol w:w="397"/>
        <w:gridCol w:w="397"/>
        <w:gridCol w:w="397"/>
        <w:gridCol w:w="397"/>
        <w:gridCol w:w="397"/>
        <w:gridCol w:w="397"/>
        <w:gridCol w:w="397"/>
        <w:gridCol w:w="397"/>
      </w:tblGrid>
      <w:tr w:rsidR="000F4BC3" w14:paraId="49AC001E" w14:textId="77777777">
        <w:trPr>
          <w:jc w:val="center"/>
        </w:trPr>
        <w:tc>
          <w:tcPr>
            <w:tcW w:w="2494" w:type="dxa"/>
            <w:vAlign w:val="center"/>
          </w:tcPr>
          <w:p w14:paraId="7B9CF9B1" w14:textId="77777777" w:rsidR="000F4BC3" w:rsidRDefault="000F4BC3">
            <w:pPr>
              <w:spacing w:line="276" w:lineRule="auto"/>
              <w:rPr>
                <w:sz w:val="24"/>
              </w:rPr>
            </w:pPr>
          </w:p>
        </w:tc>
        <w:tc>
          <w:tcPr>
            <w:tcW w:w="397" w:type="dxa"/>
            <w:tcBorders>
              <w:bottom w:val="nil"/>
            </w:tcBorders>
            <w:vAlign w:val="center"/>
          </w:tcPr>
          <w:p w14:paraId="50240624" w14:textId="77777777" w:rsidR="000F4BC3" w:rsidRDefault="000F4BC3">
            <w:pPr>
              <w:spacing w:line="276" w:lineRule="auto"/>
              <w:rPr>
                <w:sz w:val="24"/>
              </w:rPr>
            </w:pPr>
          </w:p>
        </w:tc>
        <w:tc>
          <w:tcPr>
            <w:tcW w:w="680" w:type="dxa"/>
            <w:vAlign w:val="center"/>
          </w:tcPr>
          <w:p w14:paraId="110C8340" w14:textId="77777777" w:rsidR="000F4BC3" w:rsidRDefault="000F4BC3">
            <w:pPr>
              <w:spacing w:line="276" w:lineRule="auto"/>
              <w:rPr>
                <w:sz w:val="24"/>
              </w:rPr>
            </w:pPr>
          </w:p>
        </w:tc>
        <w:tc>
          <w:tcPr>
            <w:tcW w:w="397" w:type="dxa"/>
            <w:tcBorders>
              <w:bottom w:val="nil"/>
            </w:tcBorders>
            <w:vAlign w:val="center"/>
          </w:tcPr>
          <w:p w14:paraId="2813DE81" w14:textId="77777777" w:rsidR="000F4BC3" w:rsidRDefault="000F4BC3">
            <w:pPr>
              <w:spacing w:line="276" w:lineRule="auto"/>
              <w:rPr>
                <w:sz w:val="24"/>
              </w:rPr>
            </w:pPr>
          </w:p>
        </w:tc>
        <w:tc>
          <w:tcPr>
            <w:tcW w:w="397" w:type="dxa"/>
            <w:tcBorders>
              <w:bottom w:val="nil"/>
            </w:tcBorders>
            <w:vAlign w:val="center"/>
          </w:tcPr>
          <w:p w14:paraId="1D4BD3CE" w14:textId="77777777" w:rsidR="000F4BC3" w:rsidRDefault="000F4BC3">
            <w:pPr>
              <w:spacing w:line="276" w:lineRule="auto"/>
              <w:rPr>
                <w:sz w:val="24"/>
              </w:rPr>
            </w:pPr>
          </w:p>
        </w:tc>
        <w:tc>
          <w:tcPr>
            <w:tcW w:w="397" w:type="dxa"/>
            <w:tcBorders>
              <w:bottom w:val="nil"/>
            </w:tcBorders>
          </w:tcPr>
          <w:p w14:paraId="0109509E" w14:textId="77777777" w:rsidR="000F4BC3" w:rsidRDefault="000F4BC3">
            <w:pPr>
              <w:spacing w:line="276" w:lineRule="auto"/>
              <w:rPr>
                <w:sz w:val="24"/>
              </w:rPr>
            </w:pPr>
          </w:p>
        </w:tc>
        <w:tc>
          <w:tcPr>
            <w:tcW w:w="397" w:type="dxa"/>
            <w:tcBorders>
              <w:bottom w:val="nil"/>
            </w:tcBorders>
          </w:tcPr>
          <w:p w14:paraId="5D667B83" w14:textId="77777777" w:rsidR="000F4BC3" w:rsidRDefault="000F4BC3">
            <w:pPr>
              <w:spacing w:line="276" w:lineRule="auto"/>
              <w:rPr>
                <w:sz w:val="24"/>
              </w:rPr>
            </w:pPr>
          </w:p>
        </w:tc>
        <w:tc>
          <w:tcPr>
            <w:tcW w:w="397" w:type="dxa"/>
            <w:tcBorders>
              <w:bottom w:val="nil"/>
            </w:tcBorders>
          </w:tcPr>
          <w:p w14:paraId="3F9D40AF" w14:textId="77777777" w:rsidR="000F4BC3" w:rsidRDefault="000F4BC3">
            <w:pPr>
              <w:spacing w:line="276" w:lineRule="auto"/>
              <w:rPr>
                <w:sz w:val="24"/>
              </w:rPr>
            </w:pPr>
          </w:p>
        </w:tc>
        <w:tc>
          <w:tcPr>
            <w:tcW w:w="397" w:type="dxa"/>
            <w:tcBorders>
              <w:bottom w:val="nil"/>
            </w:tcBorders>
          </w:tcPr>
          <w:p w14:paraId="0EC754B1" w14:textId="77777777" w:rsidR="000F4BC3" w:rsidRDefault="000F4BC3">
            <w:pPr>
              <w:spacing w:line="276" w:lineRule="auto"/>
              <w:rPr>
                <w:sz w:val="24"/>
              </w:rPr>
            </w:pPr>
          </w:p>
        </w:tc>
        <w:tc>
          <w:tcPr>
            <w:tcW w:w="397" w:type="dxa"/>
            <w:tcBorders>
              <w:bottom w:val="nil"/>
            </w:tcBorders>
          </w:tcPr>
          <w:p w14:paraId="1008B8FC" w14:textId="77777777" w:rsidR="000F4BC3" w:rsidRDefault="000F4BC3">
            <w:pPr>
              <w:spacing w:line="276" w:lineRule="auto"/>
              <w:rPr>
                <w:sz w:val="24"/>
              </w:rPr>
            </w:pPr>
          </w:p>
        </w:tc>
        <w:tc>
          <w:tcPr>
            <w:tcW w:w="397" w:type="dxa"/>
            <w:tcBorders>
              <w:bottom w:val="nil"/>
            </w:tcBorders>
          </w:tcPr>
          <w:p w14:paraId="39AD553E" w14:textId="77777777" w:rsidR="000F4BC3" w:rsidRDefault="000F4BC3">
            <w:pPr>
              <w:spacing w:line="276" w:lineRule="auto"/>
              <w:rPr>
                <w:sz w:val="24"/>
              </w:rPr>
            </w:pPr>
          </w:p>
        </w:tc>
      </w:tr>
      <w:tr w:rsidR="000F4BC3" w14:paraId="6765BE46" w14:textId="77777777">
        <w:trPr>
          <w:jc w:val="center"/>
        </w:trPr>
        <w:tc>
          <w:tcPr>
            <w:tcW w:w="2494" w:type="dxa"/>
            <w:vAlign w:val="center"/>
          </w:tcPr>
          <w:p w14:paraId="668D5B82" w14:textId="77777777" w:rsidR="000F4BC3" w:rsidRDefault="00B540A5">
            <w:pPr>
              <w:spacing w:line="276" w:lineRule="auto"/>
              <w:rPr>
                <w:sz w:val="24"/>
              </w:rPr>
            </w:pPr>
            <w:r>
              <w:rPr>
                <w:sz w:val="24"/>
              </w:rPr>
              <w:t>Copia Controlada</w:t>
            </w:r>
          </w:p>
        </w:tc>
        <w:tc>
          <w:tcPr>
            <w:tcW w:w="397" w:type="dxa"/>
            <w:tcBorders>
              <w:top w:val="nil"/>
              <w:bottom w:val="single" w:sz="8" w:space="0" w:color="000000"/>
            </w:tcBorders>
            <w:vAlign w:val="center"/>
          </w:tcPr>
          <w:p w14:paraId="57FC778C" w14:textId="77777777" w:rsidR="000F4BC3" w:rsidRDefault="000F4BC3">
            <w:pPr>
              <w:spacing w:line="276" w:lineRule="auto"/>
              <w:rPr>
                <w:sz w:val="24"/>
              </w:rPr>
            </w:pPr>
          </w:p>
        </w:tc>
        <w:tc>
          <w:tcPr>
            <w:tcW w:w="680" w:type="dxa"/>
            <w:vAlign w:val="center"/>
          </w:tcPr>
          <w:p w14:paraId="0B83103A" w14:textId="77777777" w:rsidR="000F4BC3" w:rsidRDefault="00B540A5">
            <w:pPr>
              <w:spacing w:line="276" w:lineRule="auto"/>
              <w:rPr>
                <w:sz w:val="24"/>
              </w:rPr>
            </w:pPr>
            <w:r>
              <w:rPr>
                <w:sz w:val="24"/>
              </w:rPr>
              <w:t>No.</w:t>
            </w:r>
          </w:p>
        </w:tc>
        <w:tc>
          <w:tcPr>
            <w:tcW w:w="397" w:type="dxa"/>
            <w:tcBorders>
              <w:top w:val="nil"/>
              <w:bottom w:val="single" w:sz="8" w:space="0" w:color="000000"/>
            </w:tcBorders>
            <w:vAlign w:val="center"/>
          </w:tcPr>
          <w:p w14:paraId="3E1236CB" w14:textId="77777777" w:rsidR="000F4BC3" w:rsidRDefault="000F4BC3">
            <w:pPr>
              <w:spacing w:line="276" w:lineRule="auto"/>
              <w:rPr>
                <w:sz w:val="24"/>
              </w:rPr>
            </w:pPr>
          </w:p>
        </w:tc>
        <w:tc>
          <w:tcPr>
            <w:tcW w:w="397" w:type="dxa"/>
            <w:tcBorders>
              <w:top w:val="nil"/>
              <w:bottom w:val="nil"/>
            </w:tcBorders>
            <w:vAlign w:val="center"/>
          </w:tcPr>
          <w:p w14:paraId="5BCCECA6" w14:textId="77777777" w:rsidR="000F4BC3" w:rsidRDefault="000F4BC3">
            <w:pPr>
              <w:spacing w:line="276" w:lineRule="auto"/>
              <w:rPr>
                <w:sz w:val="24"/>
              </w:rPr>
            </w:pPr>
          </w:p>
        </w:tc>
        <w:tc>
          <w:tcPr>
            <w:tcW w:w="397" w:type="dxa"/>
            <w:tcBorders>
              <w:top w:val="nil"/>
              <w:bottom w:val="nil"/>
            </w:tcBorders>
          </w:tcPr>
          <w:p w14:paraId="5F9F9384" w14:textId="77777777" w:rsidR="000F4BC3" w:rsidRDefault="000F4BC3">
            <w:pPr>
              <w:spacing w:line="276" w:lineRule="auto"/>
              <w:rPr>
                <w:sz w:val="24"/>
              </w:rPr>
            </w:pPr>
          </w:p>
        </w:tc>
        <w:tc>
          <w:tcPr>
            <w:tcW w:w="397" w:type="dxa"/>
            <w:tcBorders>
              <w:top w:val="nil"/>
              <w:bottom w:val="nil"/>
            </w:tcBorders>
          </w:tcPr>
          <w:p w14:paraId="07EB086C" w14:textId="77777777" w:rsidR="000F4BC3" w:rsidRDefault="000F4BC3">
            <w:pPr>
              <w:spacing w:line="276" w:lineRule="auto"/>
              <w:rPr>
                <w:sz w:val="24"/>
              </w:rPr>
            </w:pPr>
          </w:p>
        </w:tc>
        <w:tc>
          <w:tcPr>
            <w:tcW w:w="397" w:type="dxa"/>
            <w:tcBorders>
              <w:top w:val="nil"/>
              <w:bottom w:val="nil"/>
            </w:tcBorders>
          </w:tcPr>
          <w:p w14:paraId="5EAEC610" w14:textId="77777777" w:rsidR="000F4BC3" w:rsidRDefault="000F4BC3">
            <w:pPr>
              <w:spacing w:line="276" w:lineRule="auto"/>
              <w:rPr>
                <w:sz w:val="24"/>
              </w:rPr>
            </w:pPr>
          </w:p>
        </w:tc>
        <w:tc>
          <w:tcPr>
            <w:tcW w:w="397" w:type="dxa"/>
            <w:tcBorders>
              <w:top w:val="nil"/>
              <w:bottom w:val="nil"/>
            </w:tcBorders>
          </w:tcPr>
          <w:p w14:paraId="71F141CE" w14:textId="77777777" w:rsidR="000F4BC3" w:rsidRDefault="000F4BC3">
            <w:pPr>
              <w:spacing w:line="276" w:lineRule="auto"/>
              <w:rPr>
                <w:sz w:val="24"/>
              </w:rPr>
            </w:pPr>
          </w:p>
        </w:tc>
        <w:tc>
          <w:tcPr>
            <w:tcW w:w="397" w:type="dxa"/>
            <w:tcBorders>
              <w:top w:val="nil"/>
              <w:bottom w:val="nil"/>
            </w:tcBorders>
          </w:tcPr>
          <w:p w14:paraId="4F766E8D" w14:textId="77777777" w:rsidR="000F4BC3" w:rsidRDefault="000F4BC3">
            <w:pPr>
              <w:spacing w:line="276" w:lineRule="auto"/>
              <w:rPr>
                <w:sz w:val="24"/>
              </w:rPr>
            </w:pPr>
          </w:p>
        </w:tc>
        <w:tc>
          <w:tcPr>
            <w:tcW w:w="397" w:type="dxa"/>
            <w:tcBorders>
              <w:top w:val="nil"/>
              <w:bottom w:val="nil"/>
            </w:tcBorders>
          </w:tcPr>
          <w:p w14:paraId="0D7BF4A9" w14:textId="77777777" w:rsidR="000F4BC3" w:rsidRDefault="000F4BC3">
            <w:pPr>
              <w:spacing w:line="276" w:lineRule="auto"/>
              <w:rPr>
                <w:sz w:val="24"/>
              </w:rPr>
            </w:pPr>
          </w:p>
        </w:tc>
      </w:tr>
      <w:tr w:rsidR="000F4BC3" w14:paraId="3F0FD447" w14:textId="77777777">
        <w:trPr>
          <w:trHeight w:val="113"/>
          <w:jc w:val="center"/>
        </w:trPr>
        <w:tc>
          <w:tcPr>
            <w:tcW w:w="2494" w:type="dxa"/>
            <w:tcBorders>
              <w:right w:val="nil"/>
            </w:tcBorders>
            <w:vAlign w:val="center"/>
          </w:tcPr>
          <w:p w14:paraId="45417D30" w14:textId="77777777" w:rsidR="000F4BC3" w:rsidRDefault="000F4BC3">
            <w:pPr>
              <w:spacing w:line="276" w:lineRule="auto"/>
              <w:rPr>
                <w:sz w:val="24"/>
              </w:rPr>
            </w:pPr>
          </w:p>
        </w:tc>
        <w:tc>
          <w:tcPr>
            <w:tcW w:w="397" w:type="dxa"/>
            <w:tcBorders>
              <w:top w:val="single" w:sz="8" w:space="0" w:color="000000"/>
              <w:left w:val="nil"/>
              <w:bottom w:val="nil"/>
              <w:right w:val="nil"/>
            </w:tcBorders>
            <w:vAlign w:val="center"/>
          </w:tcPr>
          <w:p w14:paraId="7C6C7AA4" w14:textId="77777777" w:rsidR="000F4BC3" w:rsidRDefault="000F4BC3">
            <w:pPr>
              <w:spacing w:line="276" w:lineRule="auto"/>
              <w:rPr>
                <w:sz w:val="24"/>
              </w:rPr>
            </w:pPr>
          </w:p>
        </w:tc>
        <w:tc>
          <w:tcPr>
            <w:tcW w:w="680" w:type="dxa"/>
            <w:tcBorders>
              <w:left w:val="nil"/>
              <w:right w:val="nil"/>
            </w:tcBorders>
            <w:vAlign w:val="center"/>
          </w:tcPr>
          <w:p w14:paraId="68A9EE78" w14:textId="77777777" w:rsidR="000F4BC3" w:rsidRDefault="000F4BC3">
            <w:pPr>
              <w:spacing w:line="276" w:lineRule="auto"/>
              <w:rPr>
                <w:sz w:val="24"/>
              </w:rPr>
            </w:pPr>
          </w:p>
        </w:tc>
        <w:tc>
          <w:tcPr>
            <w:tcW w:w="397" w:type="dxa"/>
            <w:tcBorders>
              <w:top w:val="single" w:sz="8" w:space="0" w:color="000000"/>
              <w:left w:val="nil"/>
            </w:tcBorders>
            <w:vAlign w:val="center"/>
          </w:tcPr>
          <w:p w14:paraId="5A2E6C66" w14:textId="77777777" w:rsidR="000F4BC3" w:rsidRDefault="000F4BC3">
            <w:pPr>
              <w:spacing w:line="276" w:lineRule="auto"/>
              <w:rPr>
                <w:sz w:val="24"/>
              </w:rPr>
            </w:pPr>
          </w:p>
        </w:tc>
        <w:tc>
          <w:tcPr>
            <w:tcW w:w="397" w:type="dxa"/>
            <w:tcBorders>
              <w:top w:val="nil"/>
              <w:left w:val="nil"/>
            </w:tcBorders>
            <w:vAlign w:val="center"/>
          </w:tcPr>
          <w:p w14:paraId="42017A18" w14:textId="77777777" w:rsidR="000F4BC3" w:rsidRDefault="000F4BC3">
            <w:pPr>
              <w:spacing w:line="276" w:lineRule="auto"/>
              <w:rPr>
                <w:sz w:val="24"/>
              </w:rPr>
            </w:pPr>
          </w:p>
        </w:tc>
        <w:tc>
          <w:tcPr>
            <w:tcW w:w="397" w:type="dxa"/>
            <w:tcBorders>
              <w:top w:val="nil"/>
              <w:left w:val="nil"/>
            </w:tcBorders>
          </w:tcPr>
          <w:p w14:paraId="4DB5B9EB" w14:textId="77777777" w:rsidR="000F4BC3" w:rsidRDefault="000F4BC3">
            <w:pPr>
              <w:spacing w:line="276" w:lineRule="auto"/>
              <w:rPr>
                <w:sz w:val="24"/>
              </w:rPr>
            </w:pPr>
          </w:p>
        </w:tc>
        <w:tc>
          <w:tcPr>
            <w:tcW w:w="397" w:type="dxa"/>
            <w:tcBorders>
              <w:top w:val="nil"/>
              <w:left w:val="nil"/>
            </w:tcBorders>
          </w:tcPr>
          <w:p w14:paraId="4FAA45FC" w14:textId="77777777" w:rsidR="000F4BC3" w:rsidRDefault="000F4BC3">
            <w:pPr>
              <w:spacing w:line="276" w:lineRule="auto"/>
              <w:rPr>
                <w:sz w:val="24"/>
              </w:rPr>
            </w:pPr>
          </w:p>
        </w:tc>
        <w:tc>
          <w:tcPr>
            <w:tcW w:w="397" w:type="dxa"/>
            <w:tcBorders>
              <w:top w:val="nil"/>
              <w:left w:val="nil"/>
            </w:tcBorders>
          </w:tcPr>
          <w:p w14:paraId="524BB7AD" w14:textId="77777777" w:rsidR="000F4BC3" w:rsidRDefault="000F4BC3">
            <w:pPr>
              <w:spacing w:line="276" w:lineRule="auto"/>
              <w:rPr>
                <w:sz w:val="24"/>
              </w:rPr>
            </w:pPr>
          </w:p>
        </w:tc>
        <w:tc>
          <w:tcPr>
            <w:tcW w:w="397" w:type="dxa"/>
            <w:tcBorders>
              <w:top w:val="nil"/>
              <w:left w:val="nil"/>
            </w:tcBorders>
          </w:tcPr>
          <w:p w14:paraId="3DD24D9A" w14:textId="77777777" w:rsidR="000F4BC3" w:rsidRDefault="000F4BC3">
            <w:pPr>
              <w:spacing w:line="276" w:lineRule="auto"/>
              <w:rPr>
                <w:sz w:val="24"/>
              </w:rPr>
            </w:pPr>
          </w:p>
        </w:tc>
        <w:tc>
          <w:tcPr>
            <w:tcW w:w="397" w:type="dxa"/>
            <w:tcBorders>
              <w:top w:val="nil"/>
              <w:left w:val="nil"/>
            </w:tcBorders>
          </w:tcPr>
          <w:p w14:paraId="47F7DA0C" w14:textId="77777777" w:rsidR="000F4BC3" w:rsidRDefault="000F4BC3">
            <w:pPr>
              <w:spacing w:line="276" w:lineRule="auto"/>
              <w:rPr>
                <w:sz w:val="24"/>
              </w:rPr>
            </w:pPr>
          </w:p>
        </w:tc>
        <w:tc>
          <w:tcPr>
            <w:tcW w:w="397" w:type="dxa"/>
            <w:tcBorders>
              <w:top w:val="nil"/>
              <w:left w:val="nil"/>
            </w:tcBorders>
          </w:tcPr>
          <w:p w14:paraId="0A74D4AE" w14:textId="77777777" w:rsidR="000F4BC3" w:rsidRDefault="000F4BC3">
            <w:pPr>
              <w:spacing w:line="276" w:lineRule="auto"/>
              <w:rPr>
                <w:sz w:val="24"/>
              </w:rPr>
            </w:pPr>
          </w:p>
        </w:tc>
      </w:tr>
      <w:tr w:rsidR="000F4BC3" w14:paraId="42BBA26A" w14:textId="77777777">
        <w:trPr>
          <w:jc w:val="center"/>
        </w:trPr>
        <w:tc>
          <w:tcPr>
            <w:tcW w:w="2494" w:type="dxa"/>
            <w:vAlign w:val="center"/>
          </w:tcPr>
          <w:p w14:paraId="5D4F830E" w14:textId="77777777" w:rsidR="000F4BC3" w:rsidRDefault="00B540A5">
            <w:pPr>
              <w:spacing w:line="276" w:lineRule="auto"/>
              <w:rPr>
                <w:sz w:val="24"/>
              </w:rPr>
            </w:pPr>
            <w:r>
              <w:rPr>
                <w:sz w:val="24"/>
              </w:rPr>
              <w:t>Copia no Controlada</w:t>
            </w:r>
          </w:p>
        </w:tc>
        <w:tc>
          <w:tcPr>
            <w:tcW w:w="397" w:type="dxa"/>
            <w:tcBorders>
              <w:top w:val="nil"/>
              <w:bottom w:val="single" w:sz="8" w:space="0" w:color="000000"/>
            </w:tcBorders>
            <w:vAlign w:val="center"/>
          </w:tcPr>
          <w:p w14:paraId="4E639311" w14:textId="77777777" w:rsidR="000F4BC3" w:rsidRDefault="000F4BC3">
            <w:pPr>
              <w:spacing w:line="276" w:lineRule="auto"/>
              <w:rPr>
                <w:sz w:val="24"/>
              </w:rPr>
            </w:pPr>
          </w:p>
        </w:tc>
        <w:tc>
          <w:tcPr>
            <w:tcW w:w="680" w:type="dxa"/>
            <w:vAlign w:val="center"/>
          </w:tcPr>
          <w:p w14:paraId="5D0DCAFE" w14:textId="77777777" w:rsidR="000F4BC3" w:rsidRDefault="000F4BC3">
            <w:pPr>
              <w:spacing w:line="276" w:lineRule="auto"/>
              <w:rPr>
                <w:sz w:val="24"/>
              </w:rPr>
            </w:pPr>
          </w:p>
        </w:tc>
        <w:tc>
          <w:tcPr>
            <w:tcW w:w="397" w:type="dxa"/>
            <w:vAlign w:val="center"/>
          </w:tcPr>
          <w:p w14:paraId="7531479D" w14:textId="77777777" w:rsidR="000F4BC3" w:rsidRDefault="000F4BC3">
            <w:pPr>
              <w:spacing w:line="276" w:lineRule="auto"/>
              <w:rPr>
                <w:sz w:val="24"/>
              </w:rPr>
            </w:pPr>
          </w:p>
        </w:tc>
        <w:tc>
          <w:tcPr>
            <w:tcW w:w="397" w:type="dxa"/>
            <w:vAlign w:val="center"/>
          </w:tcPr>
          <w:p w14:paraId="7E954DF7" w14:textId="77777777" w:rsidR="000F4BC3" w:rsidRDefault="000F4BC3">
            <w:pPr>
              <w:spacing w:line="276" w:lineRule="auto"/>
              <w:rPr>
                <w:sz w:val="24"/>
              </w:rPr>
            </w:pPr>
          </w:p>
        </w:tc>
        <w:tc>
          <w:tcPr>
            <w:tcW w:w="397" w:type="dxa"/>
          </w:tcPr>
          <w:p w14:paraId="40DCE75B" w14:textId="77777777" w:rsidR="000F4BC3" w:rsidRDefault="000F4BC3">
            <w:pPr>
              <w:spacing w:line="276" w:lineRule="auto"/>
              <w:rPr>
                <w:sz w:val="24"/>
              </w:rPr>
            </w:pPr>
          </w:p>
        </w:tc>
        <w:tc>
          <w:tcPr>
            <w:tcW w:w="397" w:type="dxa"/>
          </w:tcPr>
          <w:p w14:paraId="75A453D0" w14:textId="77777777" w:rsidR="000F4BC3" w:rsidRDefault="000F4BC3">
            <w:pPr>
              <w:spacing w:line="276" w:lineRule="auto"/>
              <w:rPr>
                <w:sz w:val="24"/>
              </w:rPr>
            </w:pPr>
          </w:p>
        </w:tc>
        <w:tc>
          <w:tcPr>
            <w:tcW w:w="397" w:type="dxa"/>
          </w:tcPr>
          <w:p w14:paraId="3C3056E3" w14:textId="77777777" w:rsidR="000F4BC3" w:rsidRDefault="000F4BC3">
            <w:pPr>
              <w:spacing w:line="276" w:lineRule="auto"/>
              <w:rPr>
                <w:sz w:val="24"/>
              </w:rPr>
            </w:pPr>
          </w:p>
        </w:tc>
        <w:tc>
          <w:tcPr>
            <w:tcW w:w="397" w:type="dxa"/>
          </w:tcPr>
          <w:p w14:paraId="258213EA" w14:textId="77777777" w:rsidR="000F4BC3" w:rsidRDefault="000F4BC3">
            <w:pPr>
              <w:spacing w:line="276" w:lineRule="auto"/>
              <w:rPr>
                <w:sz w:val="24"/>
              </w:rPr>
            </w:pPr>
          </w:p>
        </w:tc>
        <w:tc>
          <w:tcPr>
            <w:tcW w:w="397" w:type="dxa"/>
          </w:tcPr>
          <w:p w14:paraId="0A42BC7F" w14:textId="77777777" w:rsidR="000F4BC3" w:rsidRDefault="000F4BC3">
            <w:pPr>
              <w:spacing w:line="276" w:lineRule="auto"/>
              <w:rPr>
                <w:sz w:val="24"/>
              </w:rPr>
            </w:pPr>
          </w:p>
        </w:tc>
        <w:tc>
          <w:tcPr>
            <w:tcW w:w="397" w:type="dxa"/>
          </w:tcPr>
          <w:p w14:paraId="3D46085D" w14:textId="77777777" w:rsidR="000F4BC3" w:rsidRDefault="000F4BC3">
            <w:pPr>
              <w:spacing w:line="276" w:lineRule="auto"/>
              <w:rPr>
                <w:sz w:val="24"/>
              </w:rPr>
            </w:pPr>
          </w:p>
        </w:tc>
      </w:tr>
      <w:tr w:rsidR="000F4BC3" w14:paraId="382D41A1" w14:textId="77777777">
        <w:trPr>
          <w:jc w:val="center"/>
        </w:trPr>
        <w:tc>
          <w:tcPr>
            <w:tcW w:w="2494" w:type="dxa"/>
            <w:vAlign w:val="center"/>
          </w:tcPr>
          <w:p w14:paraId="3352930D" w14:textId="77777777" w:rsidR="000F4BC3" w:rsidRDefault="000F4BC3">
            <w:pPr>
              <w:spacing w:line="276" w:lineRule="auto"/>
              <w:rPr>
                <w:sz w:val="24"/>
              </w:rPr>
            </w:pPr>
          </w:p>
        </w:tc>
        <w:tc>
          <w:tcPr>
            <w:tcW w:w="397" w:type="dxa"/>
            <w:tcBorders>
              <w:top w:val="single" w:sz="8" w:space="0" w:color="000000"/>
              <w:bottom w:val="nil"/>
            </w:tcBorders>
            <w:vAlign w:val="center"/>
          </w:tcPr>
          <w:p w14:paraId="01E02BB3" w14:textId="77777777" w:rsidR="000F4BC3" w:rsidRDefault="000F4BC3">
            <w:pPr>
              <w:spacing w:line="276" w:lineRule="auto"/>
              <w:rPr>
                <w:sz w:val="24"/>
              </w:rPr>
            </w:pPr>
          </w:p>
        </w:tc>
        <w:tc>
          <w:tcPr>
            <w:tcW w:w="680" w:type="dxa"/>
            <w:tcBorders>
              <w:bottom w:val="nil"/>
            </w:tcBorders>
            <w:vAlign w:val="center"/>
          </w:tcPr>
          <w:p w14:paraId="0FF91A91" w14:textId="77777777" w:rsidR="000F4BC3" w:rsidRDefault="000F4BC3">
            <w:pPr>
              <w:spacing w:line="276" w:lineRule="auto"/>
              <w:rPr>
                <w:sz w:val="24"/>
              </w:rPr>
            </w:pPr>
          </w:p>
        </w:tc>
        <w:tc>
          <w:tcPr>
            <w:tcW w:w="397" w:type="dxa"/>
            <w:tcBorders>
              <w:bottom w:val="nil"/>
            </w:tcBorders>
            <w:vAlign w:val="center"/>
          </w:tcPr>
          <w:p w14:paraId="627CEA6B" w14:textId="77777777" w:rsidR="000F4BC3" w:rsidRDefault="000F4BC3">
            <w:pPr>
              <w:spacing w:line="276" w:lineRule="auto"/>
              <w:rPr>
                <w:sz w:val="24"/>
              </w:rPr>
            </w:pPr>
          </w:p>
        </w:tc>
        <w:tc>
          <w:tcPr>
            <w:tcW w:w="397" w:type="dxa"/>
            <w:tcBorders>
              <w:bottom w:val="nil"/>
            </w:tcBorders>
            <w:vAlign w:val="center"/>
          </w:tcPr>
          <w:p w14:paraId="6D39EF1F" w14:textId="77777777" w:rsidR="000F4BC3" w:rsidRDefault="000F4BC3">
            <w:pPr>
              <w:spacing w:line="276" w:lineRule="auto"/>
              <w:rPr>
                <w:sz w:val="24"/>
              </w:rPr>
            </w:pPr>
          </w:p>
        </w:tc>
        <w:tc>
          <w:tcPr>
            <w:tcW w:w="397" w:type="dxa"/>
            <w:tcBorders>
              <w:bottom w:val="nil"/>
            </w:tcBorders>
          </w:tcPr>
          <w:p w14:paraId="629779D0" w14:textId="77777777" w:rsidR="000F4BC3" w:rsidRDefault="000F4BC3">
            <w:pPr>
              <w:spacing w:line="276" w:lineRule="auto"/>
              <w:rPr>
                <w:sz w:val="24"/>
              </w:rPr>
            </w:pPr>
          </w:p>
        </w:tc>
        <w:tc>
          <w:tcPr>
            <w:tcW w:w="397" w:type="dxa"/>
            <w:tcBorders>
              <w:bottom w:val="nil"/>
            </w:tcBorders>
          </w:tcPr>
          <w:p w14:paraId="6828FCA6" w14:textId="77777777" w:rsidR="000F4BC3" w:rsidRDefault="000F4BC3">
            <w:pPr>
              <w:spacing w:line="276" w:lineRule="auto"/>
              <w:rPr>
                <w:sz w:val="24"/>
              </w:rPr>
            </w:pPr>
          </w:p>
        </w:tc>
        <w:tc>
          <w:tcPr>
            <w:tcW w:w="397" w:type="dxa"/>
            <w:tcBorders>
              <w:bottom w:val="nil"/>
            </w:tcBorders>
          </w:tcPr>
          <w:p w14:paraId="07714F37" w14:textId="77777777" w:rsidR="000F4BC3" w:rsidRDefault="000F4BC3">
            <w:pPr>
              <w:spacing w:line="276" w:lineRule="auto"/>
              <w:rPr>
                <w:sz w:val="24"/>
              </w:rPr>
            </w:pPr>
          </w:p>
        </w:tc>
        <w:tc>
          <w:tcPr>
            <w:tcW w:w="397" w:type="dxa"/>
            <w:tcBorders>
              <w:bottom w:val="nil"/>
            </w:tcBorders>
          </w:tcPr>
          <w:p w14:paraId="20F89B78" w14:textId="77777777" w:rsidR="000F4BC3" w:rsidRDefault="000F4BC3">
            <w:pPr>
              <w:spacing w:line="276" w:lineRule="auto"/>
              <w:rPr>
                <w:sz w:val="24"/>
              </w:rPr>
            </w:pPr>
          </w:p>
        </w:tc>
        <w:tc>
          <w:tcPr>
            <w:tcW w:w="397" w:type="dxa"/>
            <w:tcBorders>
              <w:bottom w:val="nil"/>
            </w:tcBorders>
          </w:tcPr>
          <w:p w14:paraId="7C70FDB1" w14:textId="77777777" w:rsidR="000F4BC3" w:rsidRDefault="000F4BC3">
            <w:pPr>
              <w:spacing w:line="276" w:lineRule="auto"/>
              <w:rPr>
                <w:sz w:val="24"/>
              </w:rPr>
            </w:pPr>
          </w:p>
        </w:tc>
        <w:tc>
          <w:tcPr>
            <w:tcW w:w="397" w:type="dxa"/>
            <w:tcBorders>
              <w:bottom w:val="nil"/>
            </w:tcBorders>
          </w:tcPr>
          <w:p w14:paraId="15C16ADC" w14:textId="77777777" w:rsidR="000F4BC3" w:rsidRDefault="000F4BC3">
            <w:pPr>
              <w:spacing w:line="276" w:lineRule="auto"/>
              <w:rPr>
                <w:sz w:val="24"/>
              </w:rPr>
            </w:pPr>
          </w:p>
        </w:tc>
      </w:tr>
      <w:tr w:rsidR="000F4BC3" w14:paraId="17DD8EC1" w14:textId="77777777">
        <w:trPr>
          <w:jc w:val="center"/>
        </w:trPr>
        <w:tc>
          <w:tcPr>
            <w:tcW w:w="2494" w:type="dxa"/>
            <w:vAlign w:val="center"/>
          </w:tcPr>
          <w:p w14:paraId="3B3B90CF" w14:textId="77777777" w:rsidR="000F4BC3" w:rsidRDefault="00B540A5">
            <w:pPr>
              <w:spacing w:line="276" w:lineRule="auto"/>
              <w:rPr>
                <w:sz w:val="24"/>
              </w:rPr>
            </w:pPr>
            <w:r>
              <w:rPr>
                <w:sz w:val="24"/>
              </w:rPr>
              <w:t>Destinatario</w:t>
            </w:r>
          </w:p>
        </w:tc>
        <w:tc>
          <w:tcPr>
            <w:tcW w:w="3856" w:type="dxa"/>
            <w:gridSpan w:val="9"/>
            <w:tcBorders>
              <w:top w:val="nil"/>
              <w:bottom w:val="single" w:sz="8" w:space="0" w:color="000000"/>
            </w:tcBorders>
            <w:vAlign w:val="center"/>
          </w:tcPr>
          <w:p w14:paraId="772F2E70" w14:textId="77777777" w:rsidR="000F4BC3" w:rsidRDefault="000F4BC3">
            <w:pPr>
              <w:spacing w:line="276" w:lineRule="auto"/>
              <w:rPr>
                <w:sz w:val="24"/>
              </w:rPr>
            </w:pPr>
          </w:p>
        </w:tc>
        <w:tc>
          <w:tcPr>
            <w:tcW w:w="397" w:type="dxa"/>
            <w:tcBorders>
              <w:top w:val="nil"/>
              <w:bottom w:val="nil"/>
            </w:tcBorders>
          </w:tcPr>
          <w:p w14:paraId="68156556" w14:textId="77777777" w:rsidR="000F4BC3" w:rsidRDefault="000F4BC3">
            <w:pPr>
              <w:spacing w:line="276" w:lineRule="auto"/>
              <w:rPr>
                <w:sz w:val="24"/>
              </w:rPr>
            </w:pPr>
          </w:p>
        </w:tc>
      </w:tr>
      <w:tr w:rsidR="000F4BC3" w14:paraId="5F393B51" w14:textId="77777777">
        <w:trPr>
          <w:jc w:val="center"/>
        </w:trPr>
        <w:tc>
          <w:tcPr>
            <w:tcW w:w="2494" w:type="dxa"/>
            <w:vAlign w:val="center"/>
          </w:tcPr>
          <w:p w14:paraId="29BA34EB" w14:textId="77777777" w:rsidR="000F4BC3" w:rsidRDefault="000F4BC3">
            <w:pPr>
              <w:spacing w:line="276" w:lineRule="auto"/>
              <w:rPr>
                <w:sz w:val="24"/>
              </w:rPr>
            </w:pPr>
          </w:p>
        </w:tc>
        <w:tc>
          <w:tcPr>
            <w:tcW w:w="397" w:type="dxa"/>
            <w:tcBorders>
              <w:top w:val="single" w:sz="8" w:space="0" w:color="000000"/>
              <w:bottom w:val="nil"/>
            </w:tcBorders>
            <w:vAlign w:val="center"/>
          </w:tcPr>
          <w:p w14:paraId="678CD4B0" w14:textId="77777777" w:rsidR="000F4BC3" w:rsidRDefault="000F4BC3">
            <w:pPr>
              <w:spacing w:line="276" w:lineRule="auto"/>
              <w:rPr>
                <w:sz w:val="24"/>
              </w:rPr>
            </w:pPr>
          </w:p>
        </w:tc>
        <w:tc>
          <w:tcPr>
            <w:tcW w:w="680" w:type="dxa"/>
            <w:tcBorders>
              <w:top w:val="single" w:sz="8" w:space="0" w:color="000000"/>
              <w:bottom w:val="nil"/>
            </w:tcBorders>
            <w:vAlign w:val="center"/>
          </w:tcPr>
          <w:p w14:paraId="20C8626B" w14:textId="77777777" w:rsidR="000F4BC3" w:rsidRDefault="000F4BC3">
            <w:pPr>
              <w:spacing w:line="276" w:lineRule="auto"/>
              <w:rPr>
                <w:sz w:val="24"/>
              </w:rPr>
            </w:pPr>
          </w:p>
        </w:tc>
        <w:tc>
          <w:tcPr>
            <w:tcW w:w="397" w:type="dxa"/>
            <w:tcBorders>
              <w:top w:val="single" w:sz="8" w:space="0" w:color="000000"/>
            </w:tcBorders>
            <w:vAlign w:val="center"/>
          </w:tcPr>
          <w:p w14:paraId="42746DBA" w14:textId="77777777" w:rsidR="000F4BC3" w:rsidRDefault="000F4BC3">
            <w:pPr>
              <w:spacing w:line="276" w:lineRule="auto"/>
              <w:rPr>
                <w:sz w:val="24"/>
              </w:rPr>
            </w:pPr>
          </w:p>
        </w:tc>
        <w:tc>
          <w:tcPr>
            <w:tcW w:w="397" w:type="dxa"/>
            <w:tcBorders>
              <w:top w:val="single" w:sz="8" w:space="0" w:color="000000"/>
              <w:bottom w:val="nil"/>
            </w:tcBorders>
            <w:vAlign w:val="center"/>
          </w:tcPr>
          <w:p w14:paraId="07A23DA8" w14:textId="77777777" w:rsidR="000F4BC3" w:rsidRDefault="000F4BC3">
            <w:pPr>
              <w:spacing w:line="276" w:lineRule="auto"/>
              <w:rPr>
                <w:sz w:val="24"/>
              </w:rPr>
            </w:pPr>
          </w:p>
        </w:tc>
        <w:tc>
          <w:tcPr>
            <w:tcW w:w="397" w:type="dxa"/>
            <w:tcBorders>
              <w:top w:val="single" w:sz="8" w:space="0" w:color="000000"/>
              <w:bottom w:val="nil"/>
            </w:tcBorders>
          </w:tcPr>
          <w:p w14:paraId="76241BA3" w14:textId="77777777" w:rsidR="000F4BC3" w:rsidRDefault="000F4BC3">
            <w:pPr>
              <w:spacing w:line="276" w:lineRule="auto"/>
              <w:rPr>
                <w:sz w:val="24"/>
              </w:rPr>
            </w:pPr>
          </w:p>
        </w:tc>
        <w:tc>
          <w:tcPr>
            <w:tcW w:w="397" w:type="dxa"/>
            <w:tcBorders>
              <w:top w:val="single" w:sz="8" w:space="0" w:color="000000"/>
            </w:tcBorders>
          </w:tcPr>
          <w:p w14:paraId="6245329A" w14:textId="77777777" w:rsidR="000F4BC3" w:rsidRDefault="000F4BC3">
            <w:pPr>
              <w:spacing w:line="276" w:lineRule="auto"/>
              <w:rPr>
                <w:sz w:val="24"/>
              </w:rPr>
            </w:pPr>
          </w:p>
        </w:tc>
        <w:tc>
          <w:tcPr>
            <w:tcW w:w="397" w:type="dxa"/>
            <w:tcBorders>
              <w:top w:val="single" w:sz="8" w:space="0" w:color="000000"/>
              <w:bottom w:val="nil"/>
            </w:tcBorders>
          </w:tcPr>
          <w:p w14:paraId="13B3177D" w14:textId="77777777" w:rsidR="000F4BC3" w:rsidRDefault="000F4BC3">
            <w:pPr>
              <w:spacing w:line="276" w:lineRule="auto"/>
              <w:rPr>
                <w:sz w:val="24"/>
              </w:rPr>
            </w:pPr>
          </w:p>
        </w:tc>
        <w:tc>
          <w:tcPr>
            <w:tcW w:w="397" w:type="dxa"/>
            <w:tcBorders>
              <w:top w:val="single" w:sz="8" w:space="0" w:color="000000"/>
              <w:bottom w:val="nil"/>
            </w:tcBorders>
          </w:tcPr>
          <w:p w14:paraId="5898CC35" w14:textId="77777777" w:rsidR="000F4BC3" w:rsidRDefault="000F4BC3">
            <w:pPr>
              <w:spacing w:line="276" w:lineRule="auto"/>
              <w:rPr>
                <w:sz w:val="24"/>
              </w:rPr>
            </w:pPr>
          </w:p>
        </w:tc>
        <w:tc>
          <w:tcPr>
            <w:tcW w:w="397" w:type="dxa"/>
            <w:tcBorders>
              <w:top w:val="single" w:sz="8" w:space="0" w:color="000000"/>
            </w:tcBorders>
          </w:tcPr>
          <w:p w14:paraId="78DEF720" w14:textId="77777777" w:rsidR="000F4BC3" w:rsidRDefault="000F4BC3">
            <w:pPr>
              <w:spacing w:line="276" w:lineRule="auto"/>
              <w:rPr>
                <w:sz w:val="24"/>
              </w:rPr>
            </w:pPr>
          </w:p>
        </w:tc>
        <w:tc>
          <w:tcPr>
            <w:tcW w:w="397" w:type="dxa"/>
            <w:tcBorders>
              <w:top w:val="nil"/>
            </w:tcBorders>
          </w:tcPr>
          <w:p w14:paraId="1CBB79B8" w14:textId="77777777" w:rsidR="000F4BC3" w:rsidRDefault="000F4BC3">
            <w:pPr>
              <w:spacing w:line="276" w:lineRule="auto"/>
              <w:rPr>
                <w:sz w:val="24"/>
              </w:rPr>
            </w:pPr>
          </w:p>
        </w:tc>
      </w:tr>
      <w:tr w:rsidR="000F4BC3" w14:paraId="744EFBB6" w14:textId="77777777">
        <w:trPr>
          <w:jc w:val="center"/>
        </w:trPr>
        <w:tc>
          <w:tcPr>
            <w:tcW w:w="2494" w:type="dxa"/>
            <w:vAlign w:val="center"/>
          </w:tcPr>
          <w:p w14:paraId="31A58A76" w14:textId="77777777" w:rsidR="000F4BC3" w:rsidRDefault="00B540A5">
            <w:pPr>
              <w:spacing w:line="276" w:lineRule="auto"/>
              <w:rPr>
                <w:sz w:val="24"/>
              </w:rPr>
            </w:pPr>
            <w:r>
              <w:rPr>
                <w:sz w:val="24"/>
              </w:rPr>
              <w:t>Fecha de Entrega</w:t>
            </w:r>
          </w:p>
        </w:tc>
        <w:tc>
          <w:tcPr>
            <w:tcW w:w="1077" w:type="dxa"/>
            <w:gridSpan w:val="2"/>
            <w:tcBorders>
              <w:top w:val="nil"/>
              <w:bottom w:val="single" w:sz="8" w:space="0" w:color="000000"/>
            </w:tcBorders>
            <w:vAlign w:val="center"/>
          </w:tcPr>
          <w:p w14:paraId="36BDAA42" w14:textId="77777777" w:rsidR="000F4BC3" w:rsidRDefault="000F4BC3">
            <w:pPr>
              <w:spacing w:line="276" w:lineRule="auto"/>
              <w:rPr>
                <w:sz w:val="24"/>
              </w:rPr>
            </w:pPr>
          </w:p>
        </w:tc>
        <w:tc>
          <w:tcPr>
            <w:tcW w:w="397" w:type="dxa"/>
            <w:vAlign w:val="center"/>
          </w:tcPr>
          <w:p w14:paraId="25397434" w14:textId="77777777" w:rsidR="000F4BC3" w:rsidRDefault="00B540A5">
            <w:pPr>
              <w:spacing w:line="276" w:lineRule="auto"/>
              <w:rPr>
                <w:sz w:val="24"/>
              </w:rPr>
            </w:pPr>
            <w:r>
              <w:rPr>
                <w:sz w:val="24"/>
              </w:rPr>
              <w:t>-</w:t>
            </w:r>
          </w:p>
        </w:tc>
        <w:tc>
          <w:tcPr>
            <w:tcW w:w="794" w:type="dxa"/>
            <w:gridSpan w:val="2"/>
            <w:tcBorders>
              <w:top w:val="nil"/>
              <w:bottom w:val="single" w:sz="8" w:space="0" w:color="000000"/>
            </w:tcBorders>
            <w:vAlign w:val="center"/>
          </w:tcPr>
          <w:p w14:paraId="282BBAA5" w14:textId="77777777" w:rsidR="000F4BC3" w:rsidRDefault="000F4BC3">
            <w:pPr>
              <w:spacing w:line="276" w:lineRule="auto"/>
              <w:rPr>
                <w:sz w:val="24"/>
              </w:rPr>
            </w:pPr>
          </w:p>
        </w:tc>
        <w:tc>
          <w:tcPr>
            <w:tcW w:w="397" w:type="dxa"/>
          </w:tcPr>
          <w:p w14:paraId="30A417EC" w14:textId="77777777" w:rsidR="000F4BC3" w:rsidRDefault="00B540A5">
            <w:pPr>
              <w:spacing w:line="276" w:lineRule="auto"/>
              <w:rPr>
                <w:sz w:val="24"/>
              </w:rPr>
            </w:pPr>
            <w:r>
              <w:rPr>
                <w:sz w:val="24"/>
              </w:rPr>
              <w:t>-</w:t>
            </w:r>
          </w:p>
        </w:tc>
        <w:tc>
          <w:tcPr>
            <w:tcW w:w="794" w:type="dxa"/>
            <w:gridSpan w:val="2"/>
            <w:tcBorders>
              <w:top w:val="nil"/>
              <w:bottom w:val="single" w:sz="8" w:space="0" w:color="000000"/>
            </w:tcBorders>
          </w:tcPr>
          <w:p w14:paraId="22367341" w14:textId="77777777" w:rsidR="000F4BC3" w:rsidRDefault="000F4BC3">
            <w:pPr>
              <w:spacing w:line="276" w:lineRule="auto"/>
              <w:rPr>
                <w:sz w:val="24"/>
              </w:rPr>
            </w:pPr>
          </w:p>
        </w:tc>
        <w:tc>
          <w:tcPr>
            <w:tcW w:w="397" w:type="dxa"/>
          </w:tcPr>
          <w:p w14:paraId="1DF05923" w14:textId="77777777" w:rsidR="000F4BC3" w:rsidRDefault="000F4BC3">
            <w:pPr>
              <w:spacing w:line="276" w:lineRule="auto"/>
              <w:rPr>
                <w:sz w:val="24"/>
              </w:rPr>
            </w:pPr>
          </w:p>
        </w:tc>
        <w:tc>
          <w:tcPr>
            <w:tcW w:w="397" w:type="dxa"/>
          </w:tcPr>
          <w:p w14:paraId="289842FF" w14:textId="77777777" w:rsidR="000F4BC3" w:rsidRDefault="000F4BC3">
            <w:pPr>
              <w:spacing w:line="276" w:lineRule="auto"/>
              <w:rPr>
                <w:sz w:val="24"/>
              </w:rPr>
            </w:pPr>
          </w:p>
        </w:tc>
      </w:tr>
      <w:tr w:rsidR="000F4BC3" w14:paraId="00DE9F69" w14:textId="77777777">
        <w:trPr>
          <w:jc w:val="center"/>
        </w:trPr>
        <w:tc>
          <w:tcPr>
            <w:tcW w:w="2494" w:type="dxa"/>
            <w:vAlign w:val="center"/>
          </w:tcPr>
          <w:p w14:paraId="151B7579" w14:textId="77777777" w:rsidR="000F4BC3" w:rsidRDefault="000F4BC3">
            <w:pPr>
              <w:spacing w:line="276" w:lineRule="auto"/>
              <w:rPr>
                <w:sz w:val="24"/>
              </w:rPr>
            </w:pPr>
          </w:p>
        </w:tc>
        <w:tc>
          <w:tcPr>
            <w:tcW w:w="1077" w:type="dxa"/>
            <w:gridSpan w:val="2"/>
            <w:tcBorders>
              <w:top w:val="single" w:sz="8" w:space="0" w:color="000000"/>
            </w:tcBorders>
            <w:vAlign w:val="center"/>
          </w:tcPr>
          <w:p w14:paraId="59765C47" w14:textId="77777777" w:rsidR="000F4BC3" w:rsidRDefault="00B540A5">
            <w:pPr>
              <w:spacing w:line="276" w:lineRule="auto"/>
              <w:rPr>
                <w:sz w:val="24"/>
              </w:rPr>
            </w:pPr>
            <w:proofErr w:type="spellStart"/>
            <w:r>
              <w:rPr>
                <w:sz w:val="24"/>
              </w:rPr>
              <w:t>aaaa</w:t>
            </w:r>
            <w:proofErr w:type="spellEnd"/>
          </w:p>
        </w:tc>
        <w:tc>
          <w:tcPr>
            <w:tcW w:w="397" w:type="dxa"/>
            <w:vAlign w:val="center"/>
          </w:tcPr>
          <w:p w14:paraId="2CBEE7E9" w14:textId="77777777" w:rsidR="000F4BC3" w:rsidRDefault="000F4BC3">
            <w:pPr>
              <w:spacing w:line="276" w:lineRule="auto"/>
              <w:rPr>
                <w:sz w:val="24"/>
              </w:rPr>
            </w:pPr>
          </w:p>
        </w:tc>
        <w:tc>
          <w:tcPr>
            <w:tcW w:w="794" w:type="dxa"/>
            <w:gridSpan w:val="2"/>
            <w:vAlign w:val="center"/>
          </w:tcPr>
          <w:p w14:paraId="32D3A080" w14:textId="77777777" w:rsidR="000F4BC3" w:rsidRDefault="00B540A5">
            <w:pPr>
              <w:spacing w:line="276" w:lineRule="auto"/>
              <w:rPr>
                <w:sz w:val="24"/>
              </w:rPr>
            </w:pPr>
            <w:r>
              <w:rPr>
                <w:sz w:val="24"/>
              </w:rPr>
              <w:t>mm</w:t>
            </w:r>
          </w:p>
        </w:tc>
        <w:tc>
          <w:tcPr>
            <w:tcW w:w="397" w:type="dxa"/>
          </w:tcPr>
          <w:p w14:paraId="7BC11395" w14:textId="77777777" w:rsidR="000F4BC3" w:rsidRDefault="000F4BC3">
            <w:pPr>
              <w:spacing w:line="276" w:lineRule="auto"/>
              <w:rPr>
                <w:sz w:val="24"/>
              </w:rPr>
            </w:pPr>
          </w:p>
        </w:tc>
        <w:tc>
          <w:tcPr>
            <w:tcW w:w="794" w:type="dxa"/>
            <w:gridSpan w:val="2"/>
          </w:tcPr>
          <w:p w14:paraId="3919271A" w14:textId="77777777" w:rsidR="000F4BC3" w:rsidRDefault="00B540A5">
            <w:pPr>
              <w:spacing w:line="276" w:lineRule="auto"/>
              <w:rPr>
                <w:sz w:val="24"/>
              </w:rPr>
            </w:pPr>
            <w:proofErr w:type="spellStart"/>
            <w:r>
              <w:rPr>
                <w:sz w:val="24"/>
              </w:rPr>
              <w:t>dd</w:t>
            </w:r>
            <w:proofErr w:type="spellEnd"/>
          </w:p>
        </w:tc>
        <w:tc>
          <w:tcPr>
            <w:tcW w:w="397" w:type="dxa"/>
          </w:tcPr>
          <w:p w14:paraId="14FDE08C" w14:textId="77777777" w:rsidR="000F4BC3" w:rsidRDefault="000F4BC3">
            <w:pPr>
              <w:spacing w:line="276" w:lineRule="auto"/>
              <w:rPr>
                <w:sz w:val="24"/>
              </w:rPr>
            </w:pPr>
          </w:p>
        </w:tc>
        <w:tc>
          <w:tcPr>
            <w:tcW w:w="397" w:type="dxa"/>
          </w:tcPr>
          <w:p w14:paraId="6A9C1500" w14:textId="77777777" w:rsidR="000F4BC3" w:rsidRDefault="000F4BC3">
            <w:pPr>
              <w:spacing w:line="276" w:lineRule="auto"/>
              <w:rPr>
                <w:sz w:val="24"/>
              </w:rPr>
            </w:pPr>
          </w:p>
        </w:tc>
      </w:tr>
      <w:tr w:rsidR="000F4BC3" w14:paraId="7EE83D36" w14:textId="77777777">
        <w:trPr>
          <w:jc w:val="center"/>
        </w:trPr>
        <w:tc>
          <w:tcPr>
            <w:tcW w:w="2494" w:type="dxa"/>
            <w:vAlign w:val="center"/>
          </w:tcPr>
          <w:p w14:paraId="77961CAA" w14:textId="77777777" w:rsidR="000F4BC3" w:rsidRDefault="000F4BC3">
            <w:pPr>
              <w:spacing w:line="276" w:lineRule="auto"/>
              <w:rPr>
                <w:sz w:val="24"/>
              </w:rPr>
            </w:pPr>
          </w:p>
        </w:tc>
        <w:tc>
          <w:tcPr>
            <w:tcW w:w="397" w:type="dxa"/>
            <w:vAlign w:val="center"/>
          </w:tcPr>
          <w:p w14:paraId="54D69554" w14:textId="77777777" w:rsidR="000F4BC3" w:rsidRDefault="000F4BC3">
            <w:pPr>
              <w:spacing w:line="276" w:lineRule="auto"/>
              <w:rPr>
                <w:sz w:val="24"/>
              </w:rPr>
            </w:pPr>
          </w:p>
        </w:tc>
        <w:tc>
          <w:tcPr>
            <w:tcW w:w="680" w:type="dxa"/>
            <w:vAlign w:val="center"/>
          </w:tcPr>
          <w:p w14:paraId="472B885D" w14:textId="77777777" w:rsidR="000F4BC3" w:rsidRDefault="000F4BC3">
            <w:pPr>
              <w:spacing w:line="276" w:lineRule="auto"/>
              <w:rPr>
                <w:sz w:val="24"/>
              </w:rPr>
            </w:pPr>
          </w:p>
        </w:tc>
        <w:tc>
          <w:tcPr>
            <w:tcW w:w="397" w:type="dxa"/>
            <w:vAlign w:val="center"/>
          </w:tcPr>
          <w:p w14:paraId="6C1B313F" w14:textId="77777777" w:rsidR="000F4BC3" w:rsidRDefault="000F4BC3">
            <w:pPr>
              <w:spacing w:line="276" w:lineRule="auto"/>
              <w:rPr>
                <w:sz w:val="24"/>
              </w:rPr>
            </w:pPr>
          </w:p>
        </w:tc>
        <w:tc>
          <w:tcPr>
            <w:tcW w:w="397" w:type="dxa"/>
            <w:vAlign w:val="center"/>
          </w:tcPr>
          <w:p w14:paraId="6A3D3971" w14:textId="77777777" w:rsidR="000F4BC3" w:rsidRDefault="000F4BC3">
            <w:pPr>
              <w:spacing w:line="276" w:lineRule="auto"/>
              <w:rPr>
                <w:sz w:val="24"/>
              </w:rPr>
            </w:pPr>
          </w:p>
        </w:tc>
        <w:tc>
          <w:tcPr>
            <w:tcW w:w="397" w:type="dxa"/>
          </w:tcPr>
          <w:p w14:paraId="49D1921F" w14:textId="77777777" w:rsidR="000F4BC3" w:rsidRDefault="000F4BC3">
            <w:pPr>
              <w:spacing w:line="276" w:lineRule="auto"/>
              <w:rPr>
                <w:sz w:val="24"/>
              </w:rPr>
            </w:pPr>
          </w:p>
        </w:tc>
        <w:tc>
          <w:tcPr>
            <w:tcW w:w="397" w:type="dxa"/>
          </w:tcPr>
          <w:p w14:paraId="07DF8296" w14:textId="77777777" w:rsidR="000F4BC3" w:rsidRDefault="000F4BC3">
            <w:pPr>
              <w:spacing w:line="276" w:lineRule="auto"/>
              <w:rPr>
                <w:sz w:val="24"/>
              </w:rPr>
            </w:pPr>
          </w:p>
        </w:tc>
        <w:tc>
          <w:tcPr>
            <w:tcW w:w="397" w:type="dxa"/>
          </w:tcPr>
          <w:p w14:paraId="24A1675F" w14:textId="77777777" w:rsidR="000F4BC3" w:rsidRDefault="000F4BC3">
            <w:pPr>
              <w:spacing w:line="276" w:lineRule="auto"/>
              <w:rPr>
                <w:sz w:val="24"/>
              </w:rPr>
            </w:pPr>
          </w:p>
        </w:tc>
        <w:tc>
          <w:tcPr>
            <w:tcW w:w="397" w:type="dxa"/>
          </w:tcPr>
          <w:p w14:paraId="5F0767CC" w14:textId="77777777" w:rsidR="000F4BC3" w:rsidRDefault="000F4BC3">
            <w:pPr>
              <w:spacing w:line="276" w:lineRule="auto"/>
              <w:rPr>
                <w:sz w:val="24"/>
              </w:rPr>
            </w:pPr>
          </w:p>
        </w:tc>
        <w:tc>
          <w:tcPr>
            <w:tcW w:w="397" w:type="dxa"/>
          </w:tcPr>
          <w:p w14:paraId="3A25F778" w14:textId="77777777" w:rsidR="000F4BC3" w:rsidRDefault="000F4BC3">
            <w:pPr>
              <w:spacing w:line="276" w:lineRule="auto"/>
              <w:rPr>
                <w:sz w:val="24"/>
              </w:rPr>
            </w:pPr>
          </w:p>
        </w:tc>
        <w:tc>
          <w:tcPr>
            <w:tcW w:w="397" w:type="dxa"/>
          </w:tcPr>
          <w:p w14:paraId="5D9381D2" w14:textId="77777777" w:rsidR="000F4BC3" w:rsidRDefault="000F4BC3">
            <w:pPr>
              <w:spacing w:line="276" w:lineRule="auto"/>
              <w:rPr>
                <w:sz w:val="24"/>
              </w:rPr>
            </w:pPr>
          </w:p>
        </w:tc>
      </w:tr>
    </w:tbl>
    <w:p w14:paraId="2E813E59" w14:textId="77777777" w:rsidR="000F4BC3" w:rsidRDefault="000F4BC3">
      <w:pPr>
        <w:tabs>
          <w:tab w:val="left" w:pos="2475"/>
        </w:tabs>
        <w:spacing w:line="276" w:lineRule="auto"/>
        <w:rPr>
          <w:sz w:val="24"/>
        </w:rPr>
      </w:pPr>
    </w:p>
    <w:p w14:paraId="2F41AE61" w14:textId="77777777" w:rsidR="000F4BC3" w:rsidRDefault="000F4BC3">
      <w:pPr>
        <w:tabs>
          <w:tab w:val="left" w:pos="2475"/>
        </w:tabs>
        <w:spacing w:line="276" w:lineRule="auto"/>
        <w:rPr>
          <w:sz w:val="24"/>
        </w:rPr>
      </w:pPr>
    </w:p>
    <w:p w14:paraId="05CB951C" w14:textId="77777777" w:rsidR="000F4BC3" w:rsidRDefault="000F4BC3">
      <w:pPr>
        <w:tabs>
          <w:tab w:val="left" w:pos="2475"/>
        </w:tabs>
        <w:spacing w:line="276" w:lineRule="auto"/>
        <w:rPr>
          <w:sz w:val="24"/>
        </w:rPr>
      </w:pPr>
    </w:p>
    <w:p w14:paraId="6E240CCA" w14:textId="77777777" w:rsidR="000F4BC3" w:rsidRDefault="000F4BC3">
      <w:pPr>
        <w:tabs>
          <w:tab w:val="left" w:pos="2475"/>
        </w:tabs>
        <w:spacing w:line="276" w:lineRule="auto"/>
        <w:rPr>
          <w:sz w:val="24"/>
        </w:rPr>
      </w:pPr>
    </w:p>
    <w:p w14:paraId="780B955E" w14:textId="77777777" w:rsidR="000F4BC3" w:rsidRDefault="000F4BC3">
      <w:pPr>
        <w:tabs>
          <w:tab w:val="left" w:pos="2475"/>
        </w:tabs>
        <w:spacing w:line="276" w:lineRule="auto"/>
        <w:rPr>
          <w:sz w:val="24"/>
        </w:rPr>
      </w:pPr>
    </w:p>
    <w:tbl>
      <w:tblPr>
        <w:tblStyle w:val="a1"/>
        <w:tblW w:w="9665" w:type="dxa"/>
        <w:jc w:val="center"/>
        <w:tblInd w:w="0" w:type="dxa"/>
        <w:tblBorders>
          <w:top w:val="single" w:sz="12" w:space="0" w:color="2E75B5"/>
          <w:left w:val="single" w:sz="12" w:space="0" w:color="2E75B5"/>
          <w:bottom w:val="single" w:sz="12" w:space="0" w:color="2E75B5"/>
          <w:right w:val="single" w:sz="12" w:space="0" w:color="2E75B5"/>
          <w:insideV w:val="single" w:sz="12" w:space="0" w:color="0000FF"/>
        </w:tblBorders>
        <w:tblLayout w:type="fixed"/>
        <w:tblLook w:val="0400" w:firstRow="0" w:lastRow="0" w:firstColumn="0" w:lastColumn="0" w:noHBand="0" w:noVBand="1"/>
      </w:tblPr>
      <w:tblGrid>
        <w:gridCol w:w="3396"/>
        <w:gridCol w:w="3145"/>
        <w:gridCol w:w="3124"/>
      </w:tblGrid>
      <w:tr w:rsidR="000F4BC3" w14:paraId="1376BCDA" w14:textId="77777777">
        <w:trPr>
          <w:trHeight w:val="411"/>
          <w:jc w:val="center"/>
        </w:trPr>
        <w:tc>
          <w:tcPr>
            <w:tcW w:w="3396" w:type="dxa"/>
            <w:tcBorders>
              <w:top w:val="single" w:sz="12" w:space="0" w:color="000000"/>
              <w:left w:val="single" w:sz="12" w:space="0" w:color="000000"/>
              <w:bottom w:val="nil"/>
              <w:right w:val="single" w:sz="12" w:space="0" w:color="000000"/>
            </w:tcBorders>
            <w:shd w:val="clear" w:color="auto" w:fill="auto"/>
            <w:vAlign w:val="center"/>
          </w:tcPr>
          <w:p w14:paraId="6F6E3E3E" w14:textId="77777777" w:rsidR="000F4BC3" w:rsidRDefault="00B540A5">
            <w:pPr>
              <w:spacing w:line="276" w:lineRule="auto"/>
              <w:rPr>
                <w:sz w:val="24"/>
              </w:rPr>
            </w:pPr>
            <w:r>
              <w:rPr>
                <w:sz w:val="24"/>
              </w:rPr>
              <w:t>Revisa:</w:t>
            </w:r>
          </w:p>
        </w:tc>
        <w:tc>
          <w:tcPr>
            <w:tcW w:w="3145" w:type="dxa"/>
            <w:tcBorders>
              <w:top w:val="single" w:sz="12" w:space="0" w:color="000000"/>
              <w:left w:val="single" w:sz="12" w:space="0" w:color="000000"/>
              <w:bottom w:val="nil"/>
              <w:right w:val="single" w:sz="12" w:space="0" w:color="000000"/>
            </w:tcBorders>
            <w:shd w:val="clear" w:color="auto" w:fill="auto"/>
            <w:vAlign w:val="center"/>
          </w:tcPr>
          <w:p w14:paraId="7356BD8B" w14:textId="77777777" w:rsidR="000F4BC3" w:rsidRDefault="00B540A5">
            <w:pPr>
              <w:spacing w:line="276" w:lineRule="auto"/>
              <w:rPr>
                <w:sz w:val="24"/>
              </w:rPr>
            </w:pPr>
            <w:r>
              <w:rPr>
                <w:sz w:val="24"/>
              </w:rPr>
              <w:t>Aprueba:</w:t>
            </w:r>
          </w:p>
        </w:tc>
        <w:tc>
          <w:tcPr>
            <w:tcW w:w="3124" w:type="dxa"/>
            <w:tcBorders>
              <w:top w:val="single" w:sz="12" w:space="0" w:color="000000"/>
              <w:left w:val="single" w:sz="12" w:space="0" w:color="000000"/>
              <w:right w:val="single" w:sz="12" w:space="0" w:color="000000"/>
            </w:tcBorders>
            <w:shd w:val="clear" w:color="auto" w:fill="auto"/>
            <w:vAlign w:val="center"/>
          </w:tcPr>
          <w:p w14:paraId="61B2626C" w14:textId="77777777" w:rsidR="000F4BC3" w:rsidRDefault="00B540A5">
            <w:pPr>
              <w:spacing w:line="276" w:lineRule="auto"/>
              <w:rPr>
                <w:sz w:val="24"/>
              </w:rPr>
            </w:pPr>
            <w:r>
              <w:rPr>
                <w:sz w:val="24"/>
              </w:rPr>
              <w:t xml:space="preserve">Controla </w:t>
            </w:r>
            <w:proofErr w:type="spellStart"/>
            <w:r>
              <w:rPr>
                <w:sz w:val="24"/>
              </w:rPr>
              <w:t>sgc</w:t>
            </w:r>
            <w:proofErr w:type="spellEnd"/>
            <w:r>
              <w:rPr>
                <w:sz w:val="24"/>
              </w:rPr>
              <w:t>:</w:t>
            </w:r>
          </w:p>
        </w:tc>
      </w:tr>
      <w:tr w:rsidR="000F4BC3" w14:paraId="5BCD7D25" w14:textId="77777777">
        <w:trPr>
          <w:trHeight w:val="409"/>
          <w:jc w:val="center"/>
        </w:trPr>
        <w:tc>
          <w:tcPr>
            <w:tcW w:w="3396" w:type="dxa"/>
            <w:tcBorders>
              <w:top w:val="nil"/>
              <w:left w:val="single" w:sz="12" w:space="0" w:color="000000"/>
              <w:bottom w:val="nil"/>
              <w:right w:val="single" w:sz="12" w:space="0" w:color="000000"/>
            </w:tcBorders>
            <w:shd w:val="clear" w:color="auto" w:fill="auto"/>
            <w:vAlign w:val="center"/>
          </w:tcPr>
          <w:p w14:paraId="4D37B516" w14:textId="77777777" w:rsidR="000F4BC3" w:rsidRDefault="00B540A5">
            <w:pPr>
              <w:spacing w:line="276" w:lineRule="auto"/>
              <w:rPr>
                <w:sz w:val="24"/>
              </w:rPr>
            </w:pPr>
            <w:r>
              <w:rPr>
                <w:sz w:val="24"/>
              </w:rPr>
              <w:t>Cargo:</w:t>
            </w:r>
          </w:p>
        </w:tc>
        <w:tc>
          <w:tcPr>
            <w:tcW w:w="3145" w:type="dxa"/>
            <w:tcBorders>
              <w:top w:val="nil"/>
              <w:left w:val="single" w:sz="12" w:space="0" w:color="000000"/>
              <w:bottom w:val="nil"/>
              <w:right w:val="single" w:sz="12" w:space="0" w:color="000000"/>
            </w:tcBorders>
            <w:shd w:val="clear" w:color="auto" w:fill="auto"/>
            <w:vAlign w:val="center"/>
          </w:tcPr>
          <w:p w14:paraId="6D2AE82D" w14:textId="77777777" w:rsidR="000F4BC3" w:rsidRDefault="00B540A5">
            <w:pPr>
              <w:spacing w:line="276" w:lineRule="auto"/>
              <w:rPr>
                <w:sz w:val="24"/>
              </w:rPr>
            </w:pPr>
            <w:r>
              <w:rPr>
                <w:sz w:val="24"/>
              </w:rPr>
              <w:t>Cargo:</w:t>
            </w:r>
          </w:p>
        </w:tc>
        <w:tc>
          <w:tcPr>
            <w:tcW w:w="3124" w:type="dxa"/>
            <w:tcBorders>
              <w:left w:val="single" w:sz="12" w:space="0" w:color="000000"/>
              <w:right w:val="single" w:sz="12" w:space="0" w:color="000000"/>
            </w:tcBorders>
            <w:shd w:val="clear" w:color="auto" w:fill="auto"/>
            <w:vAlign w:val="center"/>
          </w:tcPr>
          <w:p w14:paraId="221A08BA" w14:textId="77777777" w:rsidR="000F4BC3" w:rsidRDefault="00B540A5">
            <w:pPr>
              <w:spacing w:line="276" w:lineRule="auto"/>
              <w:rPr>
                <w:sz w:val="24"/>
              </w:rPr>
            </w:pPr>
            <w:r>
              <w:rPr>
                <w:sz w:val="24"/>
              </w:rPr>
              <w:t>Cargo:</w:t>
            </w:r>
          </w:p>
        </w:tc>
      </w:tr>
      <w:tr w:rsidR="000F4BC3" w14:paraId="00B205B4" w14:textId="77777777">
        <w:trPr>
          <w:trHeight w:val="415"/>
          <w:jc w:val="center"/>
        </w:trPr>
        <w:tc>
          <w:tcPr>
            <w:tcW w:w="3396" w:type="dxa"/>
            <w:tcBorders>
              <w:top w:val="nil"/>
              <w:left w:val="single" w:sz="12" w:space="0" w:color="000000"/>
              <w:bottom w:val="single" w:sz="12" w:space="0" w:color="000000"/>
              <w:right w:val="single" w:sz="12" w:space="0" w:color="000000"/>
            </w:tcBorders>
            <w:shd w:val="clear" w:color="auto" w:fill="auto"/>
            <w:vAlign w:val="center"/>
          </w:tcPr>
          <w:p w14:paraId="7546C968" w14:textId="77777777" w:rsidR="000F4BC3" w:rsidRDefault="00B540A5">
            <w:pPr>
              <w:spacing w:line="276" w:lineRule="auto"/>
              <w:rPr>
                <w:sz w:val="24"/>
              </w:rPr>
            </w:pPr>
            <w:r>
              <w:rPr>
                <w:sz w:val="24"/>
              </w:rPr>
              <w:t>Fecha:</w:t>
            </w:r>
          </w:p>
        </w:tc>
        <w:tc>
          <w:tcPr>
            <w:tcW w:w="3145" w:type="dxa"/>
            <w:tcBorders>
              <w:top w:val="nil"/>
              <w:left w:val="single" w:sz="12" w:space="0" w:color="000000"/>
              <w:bottom w:val="single" w:sz="12" w:space="0" w:color="000000"/>
              <w:right w:val="single" w:sz="12" w:space="0" w:color="000000"/>
            </w:tcBorders>
            <w:shd w:val="clear" w:color="auto" w:fill="auto"/>
            <w:vAlign w:val="center"/>
          </w:tcPr>
          <w:p w14:paraId="37A99A3C" w14:textId="77777777" w:rsidR="000F4BC3" w:rsidRDefault="00B540A5">
            <w:pPr>
              <w:spacing w:line="276" w:lineRule="auto"/>
              <w:rPr>
                <w:sz w:val="24"/>
              </w:rPr>
            </w:pPr>
            <w:r>
              <w:rPr>
                <w:sz w:val="24"/>
              </w:rPr>
              <w:t>Fecha:</w:t>
            </w:r>
          </w:p>
        </w:tc>
        <w:tc>
          <w:tcPr>
            <w:tcW w:w="3124" w:type="dxa"/>
            <w:tcBorders>
              <w:left w:val="single" w:sz="12" w:space="0" w:color="000000"/>
              <w:bottom w:val="single" w:sz="12" w:space="0" w:color="000000"/>
              <w:right w:val="single" w:sz="12" w:space="0" w:color="000000"/>
            </w:tcBorders>
            <w:shd w:val="clear" w:color="auto" w:fill="auto"/>
            <w:vAlign w:val="center"/>
          </w:tcPr>
          <w:p w14:paraId="008EC897" w14:textId="77777777" w:rsidR="000F4BC3" w:rsidRDefault="00B540A5">
            <w:pPr>
              <w:spacing w:line="276" w:lineRule="auto"/>
              <w:rPr>
                <w:sz w:val="24"/>
              </w:rPr>
            </w:pPr>
            <w:r>
              <w:rPr>
                <w:sz w:val="24"/>
              </w:rPr>
              <w:t>Fecha:</w:t>
            </w:r>
          </w:p>
        </w:tc>
      </w:tr>
    </w:tbl>
    <w:p w14:paraId="48916A63" w14:textId="77777777" w:rsidR="000F4BC3" w:rsidRDefault="00B540A5">
      <w:pPr>
        <w:spacing w:line="276" w:lineRule="auto"/>
        <w:rPr>
          <w:sz w:val="24"/>
        </w:rPr>
      </w:pPr>
      <w:r>
        <w:br w:type="page"/>
      </w:r>
    </w:p>
    <w:p w14:paraId="0DAB2C73" w14:textId="77777777" w:rsidR="000F4BC3" w:rsidRDefault="000F4BC3">
      <w:pPr>
        <w:tabs>
          <w:tab w:val="left" w:pos="2475"/>
        </w:tabs>
        <w:spacing w:line="276" w:lineRule="auto"/>
        <w:rPr>
          <w:sz w:val="24"/>
        </w:rPr>
      </w:pPr>
    </w:p>
    <w:p w14:paraId="7AD4DFC9" w14:textId="77777777" w:rsidR="000F4BC3" w:rsidRDefault="00B540A5">
      <w:pPr>
        <w:pBdr>
          <w:top w:val="nil"/>
          <w:left w:val="nil"/>
          <w:bottom w:val="nil"/>
          <w:right w:val="nil"/>
          <w:between w:val="nil"/>
        </w:pBdr>
        <w:spacing w:line="276" w:lineRule="auto"/>
        <w:rPr>
          <w:b/>
          <w:color w:val="000000"/>
          <w:sz w:val="24"/>
        </w:rPr>
      </w:pPr>
      <w:r>
        <w:rPr>
          <w:b/>
          <w:color w:val="000000"/>
          <w:sz w:val="24"/>
        </w:rPr>
        <w:t>ÍNDICE</w:t>
      </w:r>
    </w:p>
    <w:p w14:paraId="539A2212" w14:textId="77777777" w:rsidR="000F4BC3" w:rsidRDefault="000F4BC3">
      <w:pPr>
        <w:pBdr>
          <w:top w:val="nil"/>
          <w:left w:val="nil"/>
          <w:bottom w:val="nil"/>
          <w:right w:val="nil"/>
          <w:between w:val="nil"/>
        </w:pBdr>
        <w:spacing w:line="276" w:lineRule="auto"/>
        <w:rPr>
          <w:b/>
          <w:color w:val="000000"/>
          <w:sz w:val="24"/>
        </w:rPr>
      </w:pPr>
    </w:p>
    <w:p w14:paraId="5B19F6B6" w14:textId="77777777" w:rsidR="000F4BC3" w:rsidRDefault="00B540A5">
      <w:pPr>
        <w:pBdr>
          <w:top w:val="nil"/>
          <w:left w:val="nil"/>
          <w:bottom w:val="nil"/>
          <w:right w:val="nil"/>
          <w:between w:val="nil"/>
        </w:pBdr>
        <w:spacing w:line="276" w:lineRule="auto"/>
        <w:rPr>
          <w:b/>
          <w:color w:val="000000"/>
          <w:sz w:val="24"/>
        </w:rPr>
      </w:pPr>
      <w:r>
        <w:rPr>
          <w:b/>
          <w:color w:val="000000"/>
          <w:sz w:val="24"/>
        </w:rPr>
        <w:t>Página</w:t>
      </w:r>
    </w:p>
    <w:p w14:paraId="0E1A8CB8" w14:textId="77777777" w:rsidR="000F4BC3" w:rsidRDefault="000F4BC3">
      <w:pPr>
        <w:pBdr>
          <w:top w:val="nil"/>
          <w:left w:val="nil"/>
          <w:bottom w:val="nil"/>
          <w:right w:val="nil"/>
          <w:between w:val="nil"/>
        </w:pBdr>
        <w:spacing w:line="276" w:lineRule="auto"/>
        <w:rPr>
          <w:b/>
          <w:color w:val="000000"/>
          <w:sz w:val="24"/>
        </w:rPr>
      </w:pPr>
    </w:p>
    <w:sdt>
      <w:sdtPr>
        <w:id w:val="-1811854986"/>
        <w:docPartObj>
          <w:docPartGallery w:val="Table of Contents"/>
          <w:docPartUnique/>
        </w:docPartObj>
      </w:sdtPr>
      <w:sdtEndPr/>
      <w:sdtContent>
        <w:p w14:paraId="2B953833"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r>
            <w:fldChar w:fldCharType="begin"/>
          </w:r>
          <w:r>
            <w:instrText xml:space="preserve"> TOC \h \u \z \t "Heading 1,1,Heading 2,2,"</w:instrText>
          </w:r>
          <w:r>
            <w:fldChar w:fldCharType="separate"/>
          </w:r>
          <w:hyperlink w:anchor="_heading=h.ubz9i77vllh9">
            <w:r>
              <w:rPr>
                <w:color w:val="000000"/>
                <w:szCs w:val="22"/>
              </w:rPr>
              <w:t>1. OBJETO</w:t>
            </w:r>
            <w:r>
              <w:rPr>
                <w:color w:val="000000"/>
                <w:szCs w:val="22"/>
              </w:rPr>
              <w:tab/>
              <w:t>3</w:t>
            </w:r>
          </w:hyperlink>
        </w:p>
        <w:p w14:paraId="1699CFB3"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9ai7uvvy5wgy">
            <w:r>
              <w:rPr>
                <w:color w:val="000000"/>
                <w:szCs w:val="22"/>
              </w:rPr>
              <w:t>2. ALCANCE</w:t>
            </w:r>
            <w:r>
              <w:rPr>
                <w:color w:val="000000"/>
                <w:szCs w:val="22"/>
              </w:rPr>
              <w:tab/>
              <w:t>3</w:t>
            </w:r>
          </w:hyperlink>
        </w:p>
        <w:p w14:paraId="25C1D155"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mhvtt41569q8">
            <w:r>
              <w:rPr>
                <w:color w:val="000000"/>
                <w:szCs w:val="22"/>
              </w:rPr>
              <w:t>3. RESPONSABILIDADES</w:t>
            </w:r>
            <w:r>
              <w:rPr>
                <w:color w:val="000000"/>
                <w:szCs w:val="22"/>
              </w:rPr>
              <w:tab/>
              <w:t>3</w:t>
            </w:r>
          </w:hyperlink>
        </w:p>
        <w:p w14:paraId="1788726A"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55fjhdk0p9hq">
            <w:r>
              <w:rPr>
                <w:color w:val="000000"/>
                <w:szCs w:val="22"/>
              </w:rPr>
              <w:t>4. DEFINICIONES</w:t>
            </w:r>
            <w:r>
              <w:rPr>
                <w:color w:val="000000"/>
                <w:szCs w:val="22"/>
              </w:rPr>
              <w:tab/>
              <w:t>3</w:t>
            </w:r>
          </w:hyperlink>
        </w:p>
        <w:p w14:paraId="6899F963"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9i7wuo1rqocl">
            <w:r>
              <w:rPr>
                <w:color w:val="000000"/>
                <w:szCs w:val="22"/>
              </w:rPr>
              <w:t>5. DESCRIPCIÓN</w:t>
            </w:r>
            <w:r>
              <w:rPr>
                <w:color w:val="000000"/>
                <w:szCs w:val="22"/>
              </w:rPr>
              <w:tab/>
              <w:t>4</w:t>
            </w:r>
          </w:hyperlink>
        </w:p>
        <w:p w14:paraId="76014399" w14:textId="77777777" w:rsidR="000F4BC3" w:rsidRDefault="00B540A5">
          <w:pPr>
            <w:pBdr>
              <w:top w:val="nil"/>
              <w:left w:val="nil"/>
              <w:bottom w:val="nil"/>
              <w:right w:val="nil"/>
              <w:between w:val="nil"/>
            </w:pBdr>
            <w:tabs>
              <w:tab w:val="right" w:pos="9685"/>
            </w:tabs>
            <w:spacing w:line="360" w:lineRule="auto"/>
            <w:ind w:left="220" w:hanging="220"/>
            <w:rPr>
              <w:rFonts w:ascii="Calibri" w:eastAsia="Calibri" w:hAnsi="Calibri" w:cs="Calibri"/>
              <w:color w:val="000000"/>
              <w:szCs w:val="22"/>
            </w:rPr>
          </w:pPr>
          <w:hyperlink w:anchor="_heading=h.81pxc2z5qvqd">
            <w:r>
              <w:rPr>
                <w:color w:val="000000"/>
                <w:szCs w:val="22"/>
              </w:rPr>
              <w:t>5.1 MEDICIÓN DE CAUDALES (AFOROS)</w:t>
            </w:r>
            <w:r>
              <w:rPr>
                <w:color w:val="000000"/>
                <w:szCs w:val="22"/>
              </w:rPr>
              <w:tab/>
              <w:t>4</w:t>
            </w:r>
          </w:hyperlink>
        </w:p>
        <w:p w14:paraId="298B2F5B" w14:textId="77777777" w:rsidR="000F4BC3" w:rsidRDefault="00B540A5">
          <w:pPr>
            <w:pBdr>
              <w:top w:val="nil"/>
              <w:left w:val="nil"/>
              <w:bottom w:val="nil"/>
              <w:right w:val="nil"/>
              <w:between w:val="nil"/>
            </w:pBdr>
            <w:tabs>
              <w:tab w:val="right" w:pos="9685"/>
            </w:tabs>
            <w:spacing w:line="360" w:lineRule="auto"/>
            <w:ind w:left="220" w:hanging="220"/>
            <w:rPr>
              <w:rFonts w:ascii="Calibri" w:eastAsia="Calibri" w:hAnsi="Calibri" w:cs="Calibri"/>
              <w:color w:val="000000"/>
              <w:szCs w:val="22"/>
            </w:rPr>
          </w:pPr>
          <w:hyperlink w:anchor="_heading=h.h6ipkurlix5i">
            <w:r>
              <w:rPr>
                <w:color w:val="000000"/>
                <w:szCs w:val="22"/>
              </w:rPr>
              <w:t>5.2 MÉTODOS DE AFORO</w:t>
            </w:r>
            <w:r>
              <w:rPr>
                <w:color w:val="000000"/>
                <w:szCs w:val="22"/>
              </w:rPr>
              <w:tab/>
              <w:t>11</w:t>
            </w:r>
          </w:hyperlink>
        </w:p>
        <w:p w14:paraId="5BA489C1" w14:textId="77777777" w:rsidR="000F4BC3" w:rsidRDefault="00B540A5">
          <w:pPr>
            <w:pBdr>
              <w:top w:val="nil"/>
              <w:left w:val="nil"/>
              <w:bottom w:val="nil"/>
              <w:right w:val="nil"/>
              <w:between w:val="nil"/>
            </w:pBdr>
            <w:tabs>
              <w:tab w:val="right" w:pos="9685"/>
            </w:tabs>
            <w:spacing w:line="360" w:lineRule="auto"/>
            <w:ind w:left="220" w:hanging="220"/>
            <w:rPr>
              <w:rFonts w:ascii="Calibri" w:eastAsia="Calibri" w:hAnsi="Calibri" w:cs="Calibri"/>
              <w:color w:val="000000"/>
              <w:szCs w:val="22"/>
            </w:rPr>
          </w:pPr>
          <w:hyperlink w:anchor="_heading=h.6ink536w0nim">
            <w:r>
              <w:rPr>
                <w:color w:val="000000"/>
                <w:szCs w:val="22"/>
              </w:rPr>
              <w:t>5.3 MUESTREO DE AGUAS</w:t>
            </w:r>
            <w:r>
              <w:rPr>
                <w:color w:val="000000"/>
                <w:szCs w:val="22"/>
              </w:rPr>
              <w:tab/>
              <w:t>18</w:t>
            </w:r>
          </w:hyperlink>
        </w:p>
        <w:p w14:paraId="524586D5"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xqjv4cjtxxq">
            <w:r>
              <w:rPr>
                <w:color w:val="000000"/>
                <w:szCs w:val="22"/>
              </w:rPr>
              <w:t>6. DOCUMENTOS DE REFERENCIA</w:t>
            </w:r>
            <w:r>
              <w:rPr>
                <w:color w:val="000000"/>
                <w:szCs w:val="22"/>
              </w:rPr>
              <w:tab/>
              <w:t>22</w:t>
            </w:r>
          </w:hyperlink>
        </w:p>
        <w:p w14:paraId="50526B6D"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r2lw1b6ejhcr">
            <w:r>
              <w:rPr>
                <w:color w:val="000000"/>
                <w:szCs w:val="22"/>
              </w:rPr>
              <w:t>7. NOTA DE CAMBIO</w:t>
            </w:r>
            <w:r>
              <w:rPr>
                <w:color w:val="000000"/>
                <w:szCs w:val="22"/>
              </w:rPr>
              <w:tab/>
              <w:t>23</w:t>
            </w:r>
          </w:hyperlink>
        </w:p>
        <w:p w14:paraId="04F00A78"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85iuq1p8ldnd">
            <w:r>
              <w:rPr>
                <w:color w:val="000000"/>
                <w:szCs w:val="22"/>
              </w:rPr>
              <w:t>8. REGISTROS</w:t>
            </w:r>
            <w:r>
              <w:rPr>
                <w:color w:val="000000"/>
                <w:szCs w:val="22"/>
              </w:rPr>
              <w:tab/>
              <w:t>23</w:t>
            </w:r>
          </w:hyperlink>
        </w:p>
        <w:p w14:paraId="07CE5738"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pxokeu4cv9wh">
            <w:r>
              <w:rPr>
                <w:color w:val="000000"/>
                <w:szCs w:val="22"/>
              </w:rPr>
              <w:t>9. ANEXOS</w:t>
            </w:r>
            <w:r>
              <w:rPr>
                <w:color w:val="000000"/>
                <w:szCs w:val="22"/>
              </w:rPr>
              <w:tab/>
              <w:t>23</w:t>
            </w:r>
          </w:hyperlink>
        </w:p>
        <w:p w14:paraId="11F4A69C"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b2lli3dvgdgm">
            <w:r>
              <w:rPr>
                <w:color w:val="000000"/>
                <w:szCs w:val="22"/>
              </w:rPr>
              <w:t>ANEXO 1</w:t>
            </w:r>
            <w:r>
              <w:rPr>
                <w:color w:val="000000"/>
                <w:szCs w:val="22"/>
              </w:rPr>
              <w:tab/>
              <w:t>24</w:t>
            </w:r>
          </w:hyperlink>
        </w:p>
        <w:p w14:paraId="71A8690A"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4luecvok0e8z">
            <w:r>
              <w:rPr>
                <w:color w:val="000000"/>
                <w:szCs w:val="22"/>
              </w:rPr>
              <w:t>ANEXO 2</w:t>
            </w:r>
            <w:r>
              <w:rPr>
                <w:color w:val="000000"/>
                <w:szCs w:val="22"/>
              </w:rPr>
              <w:tab/>
              <w:t>24</w:t>
            </w:r>
          </w:hyperlink>
        </w:p>
        <w:p w14:paraId="64D29194" w14:textId="77777777" w:rsidR="000F4BC3" w:rsidRDefault="00B540A5">
          <w:pPr>
            <w:pBdr>
              <w:top w:val="nil"/>
              <w:left w:val="nil"/>
              <w:bottom w:val="nil"/>
              <w:right w:val="nil"/>
              <w:between w:val="nil"/>
            </w:pBdr>
            <w:tabs>
              <w:tab w:val="right" w:pos="9639"/>
            </w:tabs>
            <w:spacing w:line="360" w:lineRule="auto"/>
            <w:rPr>
              <w:rFonts w:ascii="Calibri" w:eastAsia="Calibri" w:hAnsi="Calibri" w:cs="Calibri"/>
              <w:color w:val="000000"/>
              <w:szCs w:val="22"/>
            </w:rPr>
          </w:pPr>
          <w:hyperlink w:anchor="_heading=h.wvldd8r286t2">
            <w:r>
              <w:rPr>
                <w:color w:val="000000"/>
                <w:szCs w:val="22"/>
              </w:rPr>
              <w:t>ANEXO 3</w:t>
            </w:r>
            <w:r>
              <w:rPr>
                <w:color w:val="000000"/>
                <w:szCs w:val="22"/>
              </w:rPr>
              <w:tab/>
              <w:t>24</w:t>
            </w:r>
          </w:hyperlink>
        </w:p>
        <w:p w14:paraId="7D27B8CC" w14:textId="77777777" w:rsidR="000F4BC3" w:rsidRDefault="00B540A5">
          <w:pPr>
            <w:pBdr>
              <w:top w:val="nil"/>
              <w:left w:val="nil"/>
              <w:bottom w:val="nil"/>
              <w:right w:val="nil"/>
              <w:between w:val="nil"/>
            </w:pBdr>
            <w:spacing w:line="360" w:lineRule="auto"/>
            <w:rPr>
              <w:b/>
              <w:color w:val="000000"/>
              <w:sz w:val="24"/>
            </w:rPr>
          </w:pPr>
          <w:r>
            <w:fldChar w:fldCharType="end"/>
          </w:r>
        </w:p>
      </w:sdtContent>
    </w:sdt>
    <w:p w14:paraId="77E968BC" w14:textId="77777777" w:rsidR="000F4BC3" w:rsidRDefault="00B540A5">
      <w:pPr>
        <w:spacing w:line="276" w:lineRule="auto"/>
        <w:rPr>
          <w:b/>
          <w:sz w:val="24"/>
        </w:rPr>
      </w:pPr>
      <w:bookmarkStart w:id="0" w:name="_heading=h.1og6kdq0stxs" w:colFirst="0" w:colLast="0"/>
      <w:bookmarkEnd w:id="0"/>
      <w:r>
        <w:br w:type="page"/>
      </w:r>
    </w:p>
    <w:p w14:paraId="5063F399" w14:textId="77777777" w:rsidR="000F4BC3" w:rsidRDefault="00B540A5">
      <w:pPr>
        <w:pStyle w:val="Ttulo1"/>
        <w:spacing w:line="276" w:lineRule="auto"/>
        <w:rPr>
          <w:sz w:val="24"/>
        </w:rPr>
      </w:pPr>
      <w:bookmarkStart w:id="1" w:name="_heading=h.ubz9i77vllh9" w:colFirst="0" w:colLast="0"/>
      <w:bookmarkEnd w:id="1"/>
      <w:r>
        <w:rPr>
          <w:sz w:val="24"/>
        </w:rPr>
        <w:lastRenderedPageBreak/>
        <w:t>1. OBJETO</w:t>
      </w:r>
    </w:p>
    <w:p w14:paraId="258525CD" w14:textId="77777777" w:rsidR="000F4BC3" w:rsidRDefault="000F4BC3">
      <w:pPr>
        <w:spacing w:line="276" w:lineRule="auto"/>
        <w:rPr>
          <w:sz w:val="24"/>
        </w:rPr>
      </w:pPr>
    </w:p>
    <w:p w14:paraId="0007EE90" w14:textId="77777777" w:rsidR="000F4BC3" w:rsidRDefault="00B540A5">
      <w:pPr>
        <w:spacing w:line="276" w:lineRule="auto"/>
        <w:rPr>
          <w:sz w:val="24"/>
        </w:rPr>
      </w:pPr>
      <w:r>
        <w:rPr>
          <w:sz w:val="24"/>
        </w:rPr>
        <w:t>Establece</w:t>
      </w:r>
      <w:r>
        <w:rPr>
          <w:sz w:val="24"/>
        </w:rPr>
        <w:t xml:space="preserve">r el procedimiento para el ingreso de muestras al laboratorio, garantizando el cumplimiento de los requisitos técnicos y administrativos necesarios para su correcta recepción, registro y trazabilidad. </w:t>
      </w:r>
    </w:p>
    <w:p w14:paraId="4B57A98F" w14:textId="77777777" w:rsidR="000F4BC3" w:rsidRDefault="00B540A5">
      <w:pPr>
        <w:spacing w:line="276" w:lineRule="auto"/>
        <w:rPr>
          <w:sz w:val="24"/>
        </w:rPr>
      </w:pPr>
      <w:r>
        <w:rPr>
          <w:sz w:val="24"/>
        </w:rPr>
        <w:t>Este procedimiento busca asegurar la integridad de las</w:t>
      </w:r>
      <w:r>
        <w:rPr>
          <w:sz w:val="24"/>
        </w:rPr>
        <w:t xml:space="preserve"> muestras, la exactitud de los datos asociados y la aplicación de buenas prácticas de laboratorio, permitiendo un adecuado control de calidad en los análisis a realizar.</w:t>
      </w:r>
    </w:p>
    <w:p w14:paraId="7D10A2F8" w14:textId="77777777" w:rsidR="000F4BC3" w:rsidRDefault="000F4BC3">
      <w:pPr>
        <w:spacing w:line="276" w:lineRule="auto"/>
        <w:rPr>
          <w:sz w:val="24"/>
        </w:rPr>
      </w:pPr>
    </w:p>
    <w:p w14:paraId="024911A3" w14:textId="77777777" w:rsidR="000F4BC3" w:rsidRDefault="00B540A5">
      <w:pPr>
        <w:pStyle w:val="Ttulo1"/>
        <w:spacing w:line="276" w:lineRule="auto"/>
        <w:rPr>
          <w:sz w:val="24"/>
        </w:rPr>
      </w:pPr>
      <w:bookmarkStart w:id="2" w:name="_heading=h.9ai7uvvy5wgy" w:colFirst="0" w:colLast="0"/>
      <w:bookmarkEnd w:id="2"/>
      <w:r>
        <w:rPr>
          <w:sz w:val="24"/>
        </w:rPr>
        <w:t>2. ALCANCE</w:t>
      </w:r>
    </w:p>
    <w:p w14:paraId="48365256" w14:textId="77777777" w:rsidR="000F4BC3" w:rsidRDefault="000F4BC3">
      <w:pPr>
        <w:spacing w:line="276" w:lineRule="auto"/>
        <w:rPr>
          <w:sz w:val="24"/>
        </w:rPr>
      </w:pPr>
    </w:p>
    <w:p w14:paraId="670188F4" w14:textId="77777777" w:rsidR="000F4BC3" w:rsidRDefault="00B540A5">
      <w:pPr>
        <w:spacing w:line="276" w:lineRule="auto"/>
        <w:rPr>
          <w:sz w:val="24"/>
        </w:rPr>
      </w:pPr>
      <w:r>
        <w:rPr>
          <w:sz w:val="24"/>
        </w:rPr>
        <w:t>Este procedimiento aplica para todas las muestras que ingresen a los labo</w:t>
      </w:r>
      <w:r>
        <w:rPr>
          <w:sz w:val="24"/>
        </w:rPr>
        <w:t>ratorios de QUIMIPROYECTOS SAS.</w:t>
      </w:r>
    </w:p>
    <w:p w14:paraId="40EFF612" w14:textId="77777777" w:rsidR="000F4BC3" w:rsidRDefault="000F4BC3">
      <w:pPr>
        <w:spacing w:line="276" w:lineRule="auto"/>
        <w:rPr>
          <w:sz w:val="24"/>
        </w:rPr>
      </w:pPr>
    </w:p>
    <w:p w14:paraId="50BFECED" w14:textId="77777777" w:rsidR="000F4BC3" w:rsidRDefault="00B540A5">
      <w:pPr>
        <w:pStyle w:val="Ttulo1"/>
        <w:spacing w:line="276" w:lineRule="auto"/>
        <w:rPr>
          <w:sz w:val="24"/>
        </w:rPr>
      </w:pPr>
      <w:bookmarkStart w:id="3" w:name="_heading=h.mhvtt41569q8" w:colFirst="0" w:colLast="0"/>
      <w:bookmarkEnd w:id="3"/>
      <w:r>
        <w:rPr>
          <w:sz w:val="24"/>
        </w:rPr>
        <w:t>3. RESPONSABILIDADES</w:t>
      </w:r>
    </w:p>
    <w:p w14:paraId="6DF11883" w14:textId="77777777" w:rsidR="000F4BC3" w:rsidRDefault="000F4BC3">
      <w:pPr>
        <w:spacing w:line="276" w:lineRule="auto"/>
        <w:rPr>
          <w:sz w:val="24"/>
        </w:rPr>
      </w:pPr>
    </w:p>
    <w:p w14:paraId="55464051" w14:textId="77777777" w:rsidR="000F4BC3" w:rsidRDefault="00B540A5">
      <w:pPr>
        <w:spacing w:line="276" w:lineRule="auto"/>
        <w:rPr>
          <w:sz w:val="24"/>
        </w:rPr>
      </w:pPr>
      <w:r>
        <w:rPr>
          <w:sz w:val="24"/>
        </w:rPr>
        <w:t xml:space="preserve">Es responsabilidad del Coordinador de Muestreo y los Coordinadores de Laboratorio Microbiológico y Fisicoquímico realizar el control, la coordinación y verificación de las actividades especificadas en este procedimiento. </w:t>
      </w:r>
    </w:p>
    <w:p w14:paraId="031E3E78" w14:textId="77777777" w:rsidR="000F4BC3" w:rsidRDefault="000F4BC3">
      <w:pPr>
        <w:spacing w:line="276" w:lineRule="auto"/>
        <w:rPr>
          <w:sz w:val="24"/>
        </w:rPr>
      </w:pPr>
    </w:p>
    <w:p w14:paraId="3A4F294E" w14:textId="77777777" w:rsidR="000F4BC3" w:rsidRDefault="00B540A5">
      <w:pPr>
        <w:spacing w:line="276" w:lineRule="auto"/>
        <w:rPr>
          <w:sz w:val="24"/>
        </w:rPr>
      </w:pPr>
      <w:r>
        <w:rPr>
          <w:sz w:val="24"/>
        </w:rPr>
        <w:t xml:space="preserve">Tener en cuenta los lineamientos </w:t>
      </w:r>
      <w:r>
        <w:rPr>
          <w:sz w:val="24"/>
        </w:rPr>
        <w:t>de Seguridad especificados en el MN-GI-5.1-1 MANUAL DE BIOSEGURIDAD para todas las actividades.</w:t>
      </w:r>
    </w:p>
    <w:p w14:paraId="09F07985" w14:textId="77777777" w:rsidR="000F4BC3" w:rsidRDefault="000F4BC3">
      <w:pPr>
        <w:spacing w:line="276" w:lineRule="auto"/>
        <w:rPr>
          <w:sz w:val="24"/>
        </w:rPr>
      </w:pPr>
    </w:p>
    <w:p w14:paraId="6972A82C" w14:textId="77777777" w:rsidR="000F4BC3" w:rsidRDefault="00B540A5">
      <w:pPr>
        <w:pStyle w:val="Ttulo1"/>
        <w:spacing w:line="276" w:lineRule="auto"/>
        <w:rPr>
          <w:sz w:val="24"/>
        </w:rPr>
      </w:pPr>
      <w:bookmarkStart w:id="4" w:name="_heading=h.55fjhdk0p9hq" w:colFirst="0" w:colLast="0"/>
      <w:bookmarkEnd w:id="4"/>
      <w:r>
        <w:rPr>
          <w:sz w:val="24"/>
        </w:rPr>
        <w:t>4. DEFINICIONES</w:t>
      </w:r>
    </w:p>
    <w:p w14:paraId="6EAA9D69" w14:textId="77777777" w:rsidR="000F4BC3" w:rsidRDefault="000F4BC3">
      <w:pPr>
        <w:spacing w:line="276" w:lineRule="auto"/>
        <w:rPr>
          <w:sz w:val="24"/>
        </w:rPr>
      </w:pPr>
    </w:p>
    <w:tbl>
      <w:tblPr>
        <w:tblStyle w:val="a2"/>
        <w:tblW w:w="968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2"/>
      </w:tblGrid>
      <w:tr w:rsidR="000F4BC3" w14:paraId="1A3324E9" w14:textId="77777777">
        <w:trPr>
          <w:trHeight w:val="728"/>
          <w:jc w:val="center"/>
        </w:trPr>
        <w:tc>
          <w:tcPr>
            <w:tcW w:w="2263" w:type="dxa"/>
            <w:vAlign w:val="center"/>
          </w:tcPr>
          <w:p w14:paraId="2265C7E6" w14:textId="77777777" w:rsidR="000F4BC3" w:rsidRDefault="00B540A5">
            <w:pPr>
              <w:pBdr>
                <w:top w:val="nil"/>
                <w:left w:val="nil"/>
                <w:bottom w:val="nil"/>
                <w:right w:val="nil"/>
                <w:between w:val="nil"/>
              </w:pBdr>
              <w:spacing w:line="276" w:lineRule="auto"/>
              <w:rPr>
                <w:b/>
                <w:color w:val="000000"/>
                <w:sz w:val="24"/>
              </w:rPr>
            </w:pPr>
            <w:r>
              <w:rPr>
                <w:b/>
                <w:color w:val="000000"/>
                <w:sz w:val="24"/>
              </w:rPr>
              <w:t>Agua cruda</w:t>
            </w:r>
          </w:p>
        </w:tc>
        <w:tc>
          <w:tcPr>
            <w:tcW w:w="7422" w:type="dxa"/>
            <w:vAlign w:val="center"/>
          </w:tcPr>
          <w:p w14:paraId="35B274AF" w14:textId="77777777" w:rsidR="000F4BC3" w:rsidRDefault="00B540A5">
            <w:pPr>
              <w:pBdr>
                <w:top w:val="nil"/>
                <w:left w:val="nil"/>
                <w:bottom w:val="nil"/>
                <w:right w:val="nil"/>
                <w:between w:val="nil"/>
              </w:pBdr>
              <w:spacing w:line="276" w:lineRule="auto"/>
              <w:rPr>
                <w:color w:val="000000"/>
                <w:sz w:val="24"/>
              </w:rPr>
            </w:pPr>
            <w:r>
              <w:rPr>
                <w:color w:val="000000"/>
                <w:sz w:val="24"/>
              </w:rPr>
              <w:t>Es el agua natural que no ha sido sometida a proceso de tratamiento para su potabilización.</w:t>
            </w:r>
          </w:p>
        </w:tc>
      </w:tr>
      <w:tr w:rsidR="000F4BC3" w14:paraId="5234BE96" w14:textId="77777777">
        <w:trPr>
          <w:trHeight w:val="979"/>
          <w:jc w:val="center"/>
        </w:trPr>
        <w:tc>
          <w:tcPr>
            <w:tcW w:w="2263" w:type="dxa"/>
            <w:vAlign w:val="center"/>
          </w:tcPr>
          <w:p w14:paraId="371BAF20" w14:textId="77777777" w:rsidR="000F4BC3" w:rsidRDefault="00B540A5">
            <w:pPr>
              <w:pBdr>
                <w:top w:val="nil"/>
                <w:left w:val="nil"/>
                <w:bottom w:val="nil"/>
                <w:right w:val="nil"/>
                <w:between w:val="nil"/>
              </w:pBdr>
              <w:spacing w:line="276" w:lineRule="auto"/>
              <w:rPr>
                <w:b/>
                <w:color w:val="000000"/>
                <w:sz w:val="24"/>
              </w:rPr>
            </w:pPr>
            <w:r>
              <w:rPr>
                <w:b/>
                <w:color w:val="000000"/>
                <w:sz w:val="24"/>
              </w:rPr>
              <w:t>Agua potable o Agua para consumo humano</w:t>
            </w:r>
          </w:p>
        </w:tc>
        <w:tc>
          <w:tcPr>
            <w:tcW w:w="7422" w:type="dxa"/>
            <w:vAlign w:val="center"/>
          </w:tcPr>
          <w:p w14:paraId="3C1A261B" w14:textId="77777777" w:rsidR="000F4BC3" w:rsidRDefault="00B540A5">
            <w:pPr>
              <w:pBdr>
                <w:top w:val="nil"/>
                <w:left w:val="nil"/>
                <w:bottom w:val="nil"/>
                <w:right w:val="nil"/>
                <w:between w:val="nil"/>
              </w:pBdr>
              <w:spacing w:line="276" w:lineRule="auto"/>
              <w:rPr>
                <w:color w:val="000000"/>
                <w:sz w:val="24"/>
              </w:rPr>
            </w:pPr>
            <w:r>
              <w:rPr>
                <w:color w:val="000000"/>
                <w:sz w:val="24"/>
              </w:rPr>
              <w:t>Es aquella que cumple las características físicas, químicas y microbiológicas, en las condiciones señaladas en la Resolució</w:t>
            </w:r>
            <w:r>
              <w:rPr>
                <w:color w:val="000000"/>
                <w:sz w:val="24"/>
              </w:rPr>
              <w:t>n 2115 de 2007.</w:t>
            </w:r>
          </w:p>
        </w:tc>
      </w:tr>
      <w:tr w:rsidR="000F4BC3" w14:paraId="58E62B72" w14:textId="77777777">
        <w:trPr>
          <w:trHeight w:val="980"/>
          <w:jc w:val="center"/>
        </w:trPr>
        <w:tc>
          <w:tcPr>
            <w:tcW w:w="2263" w:type="dxa"/>
            <w:vAlign w:val="center"/>
          </w:tcPr>
          <w:p w14:paraId="4C806618" w14:textId="77777777" w:rsidR="000F4BC3" w:rsidRDefault="00B540A5">
            <w:pPr>
              <w:pBdr>
                <w:top w:val="nil"/>
                <w:left w:val="nil"/>
                <w:bottom w:val="nil"/>
                <w:right w:val="nil"/>
                <w:between w:val="nil"/>
              </w:pBdr>
              <w:spacing w:line="276" w:lineRule="auto"/>
              <w:rPr>
                <w:b/>
                <w:color w:val="000000"/>
                <w:sz w:val="24"/>
              </w:rPr>
            </w:pPr>
            <w:r>
              <w:rPr>
                <w:b/>
                <w:color w:val="000000"/>
                <w:sz w:val="24"/>
              </w:rPr>
              <w:t>Agua Recreacional o de piscina</w:t>
            </w:r>
          </w:p>
        </w:tc>
        <w:tc>
          <w:tcPr>
            <w:tcW w:w="7422" w:type="dxa"/>
            <w:vAlign w:val="center"/>
          </w:tcPr>
          <w:p w14:paraId="74D98C3E" w14:textId="77777777" w:rsidR="000F4BC3" w:rsidRDefault="00B540A5">
            <w:pPr>
              <w:pBdr>
                <w:top w:val="nil"/>
                <w:left w:val="nil"/>
                <w:bottom w:val="nil"/>
                <w:right w:val="nil"/>
                <w:between w:val="nil"/>
              </w:pBdr>
              <w:spacing w:line="276" w:lineRule="auto"/>
              <w:rPr>
                <w:color w:val="000000"/>
                <w:sz w:val="24"/>
              </w:rPr>
            </w:pPr>
            <w:r>
              <w:rPr>
                <w:color w:val="000000"/>
                <w:sz w:val="24"/>
              </w:rPr>
              <w:t>Es el agua que cuenta con un tratamiento para el uso recreativo y cumple las características físicas, químicas y microbiológicas, en las condiciones señaladas en la Resolución 1618 de 2010.</w:t>
            </w:r>
          </w:p>
        </w:tc>
      </w:tr>
      <w:tr w:rsidR="000F4BC3" w14:paraId="308FDDCA" w14:textId="77777777">
        <w:trPr>
          <w:trHeight w:val="980"/>
          <w:jc w:val="center"/>
        </w:trPr>
        <w:tc>
          <w:tcPr>
            <w:tcW w:w="2263" w:type="dxa"/>
            <w:vAlign w:val="center"/>
          </w:tcPr>
          <w:p w14:paraId="111D973F" w14:textId="77777777" w:rsidR="000F4BC3" w:rsidRDefault="00B540A5">
            <w:pPr>
              <w:pBdr>
                <w:top w:val="nil"/>
                <w:left w:val="nil"/>
                <w:bottom w:val="nil"/>
                <w:right w:val="nil"/>
                <w:between w:val="nil"/>
              </w:pBdr>
              <w:spacing w:line="276" w:lineRule="auto"/>
              <w:rPr>
                <w:b/>
                <w:color w:val="000000"/>
                <w:sz w:val="24"/>
              </w:rPr>
            </w:pPr>
            <w:r>
              <w:rPr>
                <w:b/>
                <w:color w:val="000000"/>
                <w:sz w:val="24"/>
              </w:rPr>
              <w:t>Agua Residual</w:t>
            </w:r>
          </w:p>
        </w:tc>
        <w:tc>
          <w:tcPr>
            <w:tcW w:w="7422" w:type="dxa"/>
            <w:vAlign w:val="center"/>
          </w:tcPr>
          <w:p w14:paraId="374015C4" w14:textId="77777777" w:rsidR="000F4BC3" w:rsidRDefault="00B540A5">
            <w:pPr>
              <w:pBdr>
                <w:top w:val="nil"/>
                <w:left w:val="nil"/>
                <w:bottom w:val="nil"/>
                <w:right w:val="nil"/>
                <w:between w:val="nil"/>
              </w:pBdr>
              <w:spacing w:line="276" w:lineRule="auto"/>
              <w:rPr>
                <w:color w:val="000000"/>
                <w:sz w:val="24"/>
              </w:rPr>
            </w:pPr>
            <w:r>
              <w:rPr>
                <w:color w:val="000000"/>
                <w:sz w:val="24"/>
              </w:rPr>
              <w:t>Son aguas que provienen después del uso de una acti</w:t>
            </w:r>
            <w:r>
              <w:rPr>
                <w:color w:val="000000"/>
                <w:sz w:val="24"/>
              </w:rPr>
              <w:t>vidad doméstica o industrial. Se clasifican como Aguas Residuales Domésticas (ARD) y Aguas Residuales no Domésticas (</w:t>
            </w:r>
            <w:proofErr w:type="spellStart"/>
            <w:r>
              <w:rPr>
                <w:color w:val="000000"/>
                <w:sz w:val="24"/>
              </w:rPr>
              <w:t>ARnD</w:t>
            </w:r>
            <w:proofErr w:type="spellEnd"/>
            <w:r>
              <w:rPr>
                <w:color w:val="000000"/>
                <w:sz w:val="24"/>
              </w:rPr>
              <w:t>)</w:t>
            </w:r>
          </w:p>
        </w:tc>
      </w:tr>
      <w:tr w:rsidR="000F4BC3" w14:paraId="0B4DBFF5" w14:textId="77777777">
        <w:trPr>
          <w:trHeight w:val="221"/>
          <w:jc w:val="center"/>
        </w:trPr>
        <w:tc>
          <w:tcPr>
            <w:tcW w:w="2263" w:type="dxa"/>
            <w:vAlign w:val="center"/>
          </w:tcPr>
          <w:p w14:paraId="1A3C6334" w14:textId="77777777" w:rsidR="000F4BC3" w:rsidRDefault="00B540A5">
            <w:pPr>
              <w:pBdr>
                <w:top w:val="nil"/>
                <w:left w:val="nil"/>
                <w:bottom w:val="nil"/>
                <w:right w:val="nil"/>
                <w:between w:val="nil"/>
              </w:pBdr>
              <w:spacing w:line="276" w:lineRule="auto"/>
              <w:rPr>
                <w:b/>
                <w:color w:val="000000"/>
                <w:sz w:val="24"/>
              </w:rPr>
            </w:pPr>
            <w:r>
              <w:rPr>
                <w:b/>
                <w:color w:val="000000"/>
                <w:sz w:val="24"/>
              </w:rPr>
              <w:lastRenderedPageBreak/>
              <w:t>Cadena de custodia</w:t>
            </w:r>
          </w:p>
        </w:tc>
        <w:tc>
          <w:tcPr>
            <w:tcW w:w="7422" w:type="dxa"/>
            <w:vAlign w:val="center"/>
          </w:tcPr>
          <w:p w14:paraId="19B68D0C" w14:textId="77777777" w:rsidR="000F4BC3" w:rsidRDefault="00B540A5">
            <w:pPr>
              <w:pBdr>
                <w:top w:val="nil"/>
                <w:left w:val="nil"/>
                <w:bottom w:val="nil"/>
                <w:right w:val="nil"/>
                <w:between w:val="nil"/>
              </w:pBdr>
              <w:spacing w:line="276" w:lineRule="auto"/>
              <w:rPr>
                <w:color w:val="000000"/>
                <w:sz w:val="24"/>
              </w:rPr>
            </w:pPr>
            <w:r>
              <w:rPr>
                <w:color w:val="000000"/>
                <w:sz w:val="24"/>
              </w:rPr>
              <w:t>Proceso por medio del cual se mantiene una muestra bajo posesión física o control durante su ciclo de vida completo, es decir, desde que se toma hasta que se desecha.</w:t>
            </w:r>
          </w:p>
        </w:tc>
      </w:tr>
      <w:tr w:rsidR="000F4BC3" w14:paraId="60CCCB0A" w14:textId="77777777">
        <w:trPr>
          <w:trHeight w:val="999"/>
          <w:jc w:val="center"/>
        </w:trPr>
        <w:tc>
          <w:tcPr>
            <w:tcW w:w="2263" w:type="dxa"/>
            <w:vAlign w:val="center"/>
          </w:tcPr>
          <w:p w14:paraId="40C9CF21" w14:textId="77777777" w:rsidR="000F4BC3" w:rsidRDefault="00B540A5">
            <w:pPr>
              <w:pBdr>
                <w:top w:val="nil"/>
                <w:left w:val="nil"/>
                <w:bottom w:val="nil"/>
                <w:right w:val="nil"/>
                <w:between w:val="nil"/>
              </w:pBdr>
              <w:spacing w:line="276" w:lineRule="auto"/>
              <w:rPr>
                <w:b/>
                <w:color w:val="000000"/>
                <w:sz w:val="24"/>
              </w:rPr>
            </w:pPr>
            <w:r>
              <w:rPr>
                <w:b/>
                <w:color w:val="000000"/>
                <w:sz w:val="24"/>
              </w:rPr>
              <w:t>Calidad del agua</w:t>
            </w:r>
          </w:p>
        </w:tc>
        <w:tc>
          <w:tcPr>
            <w:tcW w:w="7422" w:type="dxa"/>
            <w:vAlign w:val="center"/>
          </w:tcPr>
          <w:p w14:paraId="191BF683" w14:textId="77777777" w:rsidR="000F4BC3" w:rsidRDefault="00B540A5">
            <w:pPr>
              <w:pBdr>
                <w:top w:val="nil"/>
                <w:left w:val="nil"/>
                <w:bottom w:val="nil"/>
                <w:right w:val="nil"/>
                <w:between w:val="nil"/>
              </w:pBdr>
              <w:spacing w:line="276" w:lineRule="auto"/>
              <w:rPr>
                <w:color w:val="000000"/>
                <w:sz w:val="24"/>
              </w:rPr>
            </w:pPr>
            <w:r>
              <w:rPr>
                <w:color w:val="000000"/>
                <w:sz w:val="24"/>
              </w:rPr>
              <w:t>Es el resultado de comparar las características físicas, químicas y mic</w:t>
            </w:r>
            <w:r>
              <w:rPr>
                <w:color w:val="000000"/>
                <w:sz w:val="24"/>
              </w:rPr>
              <w:t>robiológicas encontradas en el agua, con el contenido de las normas que regulan la materia.</w:t>
            </w:r>
          </w:p>
        </w:tc>
      </w:tr>
      <w:tr w:rsidR="000F4BC3" w14:paraId="287943D2" w14:textId="77777777">
        <w:trPr>
          <w:trHeight w:val="700"/>
          <w:jc w:val="center"/>
        </w:trPr>
        <w:tc>
          <w:tcPr>
            <w:tcW w:w="2263" w:type="dxa"/>
            <w:vAlign w:val="center"/>
          </w:tcPr>
          <w:p w14:paraId="2B963B77" w14:textId="77777777" w:rsidR="000F4BC3" w:rsidRDefault="00B540A5">
            <w:pPr>
              <w:pBdr>
                <w:top w:val="nil"/>
                <w:left w:val="nil"/>
                <w:bottom w:val="nil"/>
                <w:right w:val="nil"/>
                <w:between w:val="nil"/>
              </w:pBdr>
              <w:spacing w:line="276" w:lineRule="auto"/>
              <w:rPr>
                <w:b/>
                <w:color w:val="000000"/>
                <w:sz w:val="24"/>
              </w:rPr>
            </w:pPr>
            <w:r>
              <w:rPr>
                <w:b/>
                <w:color w:val="000000"/>
                <w:sz w:val="24"/>
              </w:rPr>
              <w:t>Ensayo</w:t>
            </w:r>
          </w:p>
        </w:tc>
        <w:tc>
          <w:tcPr>
            <w:tcW w:w="7422" w:type="dxa"/>
            <w:vAlign w:val="center"/>
          </w:tcPr>
          <w:p w14:paraId="3D740F3C" w14:textId="77777777" w:rsidR="000F4BC3" w:rsidRDefault="00B540A5">
            <w:pPr>
              <w:pBdr>
                <w:top w:val="nil"/>
                <w:left w:val="nil"/>
                <w:bottom w:val="nil"/>
                <w:right w:val="nil"/>
                <w:between w:val="nil"/>
              </w:pBdr>
              <w:spacing w:line="276" w:lineRule="auto"/>
              <w:rPr>
                <w:color w:val="000000"/>
                <w:sz w:val="24"/>
              </w:rPr>
            </w:pPr>
            <w:r>
              <w:rPr>
                <w:color w:val="000000"/>
                <w:sz w:val="24"/>
              </w:rPr>
              <w:t>Determinación de una o más características de un objeto de evaluación de la conformidad, de acuerdo con un procedimiento.</w:t>
            </w:r>
          </w:p>
        </w:tc>
      </w:tr>
      <w:tr w:rsidR="000F4BC3" w14:paraId="5F138655" w14:textId="77777777">
        <w:trPr>
          <w:trHeight w:val="980"/>
          <w:jc w:val="center"/>
        </w:trPr>
        <w:tc>
          <w:tcPr>
            <w:tcW w:w="2263" w:type="dxa"/>
            <w:vAlign w:val="center"/>
          </w:tcPr>
          <w:p w14:paraId="4F2B8CA8" w14:textId="77777777" w:rsidR="000F4BC3" w:rsidRDefault="00B540A5">
            <w:pPr>
              <w:pBdr>
                <w:top w:val="nil"/>
                <w:left w:val="nil"/>
                <w:bottom w:val="nil"/>
                <w:right w:val="nil"/>
                <w:between w:val="nil"/>
              </w:pBdr>
              <w:spacing w:line="276" w:lineRule="auto"/>
              <w:rPr>
                <w:b/>
                <w:color w:val="000000"/>
                <w:sz w:val="24"/>
              </w:rPr>
            </w:pPr>
            <w:r>
              <w:rPr>
                <w:b/>
                <w:color w:val="000000"/>
                <w:sz w:val="24"/>
              </w:rPr>
              <w:t>Muestra</w:t>
            </w:r>
          </w:p>
        </w:tc>
        <w:tc>
          <w:tcPr>
            <w:tcW w:w="7422" w:type="dxa"/>
            <w:vAlign w:val="center"/>
          </w:tcPr>
          <w:p w14:paraId="54BFD9CE" w14:textId="77777777" w:rsidR="000F4BC3" w:rsidRDefault="00B540A5">
            <w:pPr>
              <w:pBdr>
                <w:top w:val="nil"/>
                <w:left w:val="nil"/>
                <w:bottom w:val="nil"/>
                <w:right w:val="nil"/>
                <w:between w:val="nil"/>
              </w:pBdr>
              <w:spacing w:line="276" w:lineRule="auto"/>
              <w:rPr>
                <w:color w:val="000000"/>
                <w:sz w:val="24"/>
              </w:rPr>
            </w:pPr>
            <w:r>
              <w:rPr>
                <w:color w:val="000000"/>
                <w:sz w:val="24"/>
              </w:rPr>
              <w:t>Toma puntual de agua en los puntos de muestreo concertados, que refleja la composición física, química y microbiológica representativa del momento, para el proceso de vigilancia de la Autoridad Sanitaria.</w:t>
            </w:r>
          </w:p>
        </w:tc>
      </w:tr>
      <w:tr w:rsidR="000F4BC3" w14:paraId="169E741C" w14:textId="77777777">
        <w:trPr>
          <w:trHeight w:val="980"/>
          <w:jc w:val="center"/>
        </w:trPr>
        <w:tc>
          <w:tcPr>
            <w:tcW w:w="2263" w:type="dxa"/>
            <w:vAlign w:val="center"/>
          </w:tcPr>
          <w:p w14:paraId="0B154432" w14:textId="77777777" w:rsidR="000F4BC3" w:rsidRDefault="00B540A5">
            <w:pPr>
              <w:pBdr>
                <w:top w:val="nil"/>
                <w:left w:val="nil"/>
                <w:bottom w:val="nil"/>
                <w:right w:val="nil"/>
                <w:between w:val="nil"/>
              </w:pBdr>
              <w:spacing w:line="276" w:lineRule="auto"/>
              <w:rPr>
                <w:b/>
                <w:color w:val="000000"/>
                <w:sz w:val="24"/>
              </w:rPr>
            </w:pPr>
            <w:r>
              <w:rPr>
                <w:b/>
                <w:color w:val="000000"/>
                <w:sz w:val="24"/>
              </w:rPr>
              <w:t>Muestreo</w:t>
            </w:r>
          </w:p>
        </w:tc>
        <w:tc>
          <w:tcPr>
            <w:tcW w:w="7422" w:type="dxa"/>
            <w:vAlign w:val="center"/>
          </w:tcPr>
          <w:p w14:paraId="49E5F96C" w14:textId="77777777" w:rsidR="000F4BC3" w:rsidRDefault="00B540A5">
            <w:pPr>
              <w:pBdr>
                <w:top w:val="nil"/>
                <w:left w:val="nil"/>
                <w:bottom w:val="nil"/>
                <w:right w:val="nil"/>
                <w:between w:val="nil"/>
              </w:pBdr>
              <w:spacing w:line="276" w:lineRule="auto"/>
              <w:rPr>
                <w:color w:val="000000"/>
                <w:sz w:val="24"/>
              </w:rPr>
            </w:pPr>
            <w:r>
              <w:rPr>
                <w:color w:val="000000"/>
                <w:sz w:val="24"/>
              </w:rPr>
              <w:t>Proceso de toma de muestras que son anali</w:t>
            </w:r>
            <w:r>
              <w:rPr>
                <w:color w:val="000000"/>
                <w:sz w:val="24"/>
              </w:rPr>
              <w:t>zadas en laboratorios para obtener información sobre la calidad del agua del sitio concertado en que fueron tomadas.</w:t>
            </w:r>
          </w:p>
        </w:tc>
      </w:tr>
    </w:tbl>
    <w:p w14:paraId="57D921C6" w14:textId="77777777" w:rsidR="000F4BC3" w:rsidRDefault="000F4BC3">
      <w:pPr>
        <w:spacing w:line="276" w:lineRule="auto"/>
        <w:rPr>
          <w:sz w:val="24"/>
        </w:rPr>
      </w:pPr>
    </w:p>
    <w:p w14:paraId="3FF18D55" w14:textId="77777777" w:rsidR="000F4BC3" w:rsidRDefault="00B540A5">
      <w:pPr>
        <w:pStyle w:val="Ttulo1"/>
        <w:spacing w:line="276" w:lineRule="auto"/>
        <w:rPr>
          <w:sz w:val="24"/>
        </w:rPr>
      </w:pPr>
      <w:bookmarkStart w:id="5" w:name="_heading=h.9i7wuo1rqocl" w:colFirst="0" w:colLast="0"/>
      <w:bookmarkEnd w:id="5"/>
      <w:r>
        <w:rPr>
          <w:sz w:val="24"/>
        </w:rPr>
        <w:t xml:space="preserve">5. DESCRIPCIÓN </w:t>
      </w:r>
    </w:p>
    <w:p w14:paraId="30C7DF01" w14:textId="77777777" w:rsidR="000F4BC3" w:rsidRDefault="000F4BC3">
      <w:pPr>
        <w:spacing w:line="276" w:lineRule="auto"/>
        <w:rPr>
          <w:sz w:val="24"/>
        </w:rPr>
      </w:pPr>
    </w:p>
    <w:p w14:paraId="7EC2FD21" w14:textId="77777777" w:rsidR="000F4BC3" w:rsidRDefault="00B540A5">
      <w:pPr>
        <w:spacing w:line="276" w:lineRule="auto"/>
        <w:rPr>
          <w:sz w:val="24"/>
        </w:rPr>
      </w:pPr>
      <w:bookmarkStart w:id="6" w:name="_heading=h.vyljt1tp7ov3" w:colFirst="0" w:colLast="0"/>
      <w:bookmarkEnd w:id="6"/>
      <w:r>
        <w:rPr>
          <w:sz w:val="24"/>
        </w:rPr>
        <w:t xml:space="preserve">El proceso de ingreso de muestras en </w:t>
      </w:r>
      <w:proofErr w:type="spellStart"/>
      <w:r>
        <w:rPr>
          <w:sz w:val="24"/>
        </w:rPr>
        <w:t>Quimiproyectos</w:t>
      </w:r>
      <w:proofErr w:type="spellEnd"/>
      <w:r>
        <w:rPr>
          <w:sz w:val="24"/>
        </w:rPr>
        <w:t xml:space="preserve"> S.A.S. se lleva a cabo de manera estructurada para garantizar un adecuado registro y trazabilidad de cada muestra recibida. Este procedimiento se divide en tres pasos según el origen de la muestra y la do</w:t>
      </w:r>
      <w:r>
        <w:rPr>
          <w:sz w:val="24"/>
        </w:rPr>
        <w:t xml:space="preserve">cumentación proporcionada. En primer lugar, se realiza el ingreso de muestras tomadas directamente por </w:t>
      </w:r>
      <w:proofErr w:type="spellStart"/>
      <w:r>
        <w:rPr>
          <w:sz w:val="24"/>
        </w:rPr>
        <w:t>Quimiproyectos</w:t>
      </w:r>
      <w:proofErr w:type="spellEnd"/>
      <w:r>
        <w:rPr>
          <w:sz w:val="24"/>
        </w:rPr>
        <w:t xml:space="preserve"> S.A.S., asegurando que se cumplan los protocolos internos de recolección y transporte. En segundo lugar, se lleva a cabo el registro de mu</w:t>
      </w:r>
      <w:r>
        <w:rPr>
          <w:sz w:val="24"/>
        </w:rPr>
        <w:t>estras provenientes de clientes nuevos o de aquellos que no envían remisión, lo que implica una verificación detallada de la información suministrada. Finalmente, se gestiona el ingreso de muestras enviadas por clientes antiguos que incluyen remisión, faci</w:t>
      </w:r>
      <w:r>
        <w:rPr>
          <w:sz w:val="24"/>
        </w:rPr>
        <w:t>litando el proceso gracias a la documentación previa. Esta clasificación permite optimizar la recepción, identificación y análisis de cada muestra, asegurando precisión y eficiencia en el servicio.</w:t>
      </w:r>
    </w:p>
    <w:p w14:paraId="1975DE0A" w14:textId="77777777" w:rsidR="000F4BC3" w:rsidRDefault="000F4BC3">
      <w:pPr>
        <w:spacing w:line="276" w:lineRule="auto"/>
        <w:rPr>
          <w:sz w:val="24"/>
        </w:rPr>
      </w:pPr>
    </w:p>
    <w:p w14:paraId="59D3F3A2" w14:textId="77777777" w:rsidR="000F4BC3" w:rsidRDefault="00B540A5">
      <w:pPr>
        <w:pStyle w:val="Ttulo2"/>
        <w:rPr>
          <w:sz w:val="24"/>
          <w:szCs w:val="24"/>
        </w:rPr>
      </w:pPr>
      <w:r>
        <w:rPr>
          <w:sz w:val="24"/>
          <w:szCs w:val="24"/>
        </w:rPr>
        <w:t xml:space="preserve">5.1 Ingreso de muestras tomadas por </w:t>
      </w:r>
      <w:proofErr w:type="spellStart"/>
      <w:r>
        <w:rPr>
          <w:sz w:val="24"/>
          <w:szCs w:val="24"/>
        </w:rPr>
        <w:t>Quimiproyectos</w:t>
      </w:r>
      <w:proofErr w:type="spellEnd"/>
      <w:r>
        <w:rPr>
          <w:sz w:val="24"/>
          <w:szCs w:val="24"/>
        </w:rPr>
        <w:t xml:space="preserve"> S.A.S.</w:t>
      </w:r>
    </w:p>
    <w:p w14:paraId="33366B10" w14:textId="77777777" w:rsidR="000F4BC3" w:rsidRDefault="000F4BC3">
      <w:pPr>
        <w:spacing w:line="276" w:lineRule="auto"/>
        <w:rPr>
          <w:sz w:val="24"/>
        </w:rPr>
      </w:pPr>
    </w:p>
    <w:p w14:paraId="49B61D27" w14:textId="77777777" w:rsidR="000F4BC3" w:rsidRDefault="00B540A5">
      <w:pPr>
        <w:spacing w:line="276" w:lineRule="auto"/>
        <w:rPr>
          <w:b/>
          <w:sz w:val="24"/>
        </w:rPr>
      </w:pPr>
      <w:r>
        <w:rPr>
          <w:b/>
          <w:sz w:val="24"/>
        </w:rPr>
        <w:t>5.1.1. Consulta de programación y restricciones de clientes:</w:t>
      </w:r>
    </w:p>
    <w:p w14:paraId="6A8940ED" w14:textId="77777777" w:rsidR="000F4BC3" w:rsidRDefault="000F4BC3">
      <w:pPr>
        <w:spacing w:line="276" w:lineRule="auto"/>
        <w:rPr>
          <w:sz w:val="24"/>
        </w:rPr>
      </w:pPr>
    </w:p>
    <w:p w14:paraId="2E8CA32F" w14:textId="77777777" w:rsidR="000F4BC3" w:rsidRDefault="00B540A5">
      <w:pPr>
        <w:spacing w:line="276" w:lineRule="auto"/>
        <w:rPr>
          <w:sz w:val="24"/>
        </w:rPr>
      </w:pPr>
      <w:r>
        <w:rPr>
          <w:sz w:val="24"/>
        </w:rPr>
        <w:t>Se cuenta con un historial de clientes que incluye sus respectivas restricciones para la toma de muestras mensuales. Con base en esta información, se revisa la programación correspondiente al día siguiente en la plantilla establecida. Esta información es p</w:t>
      </w:r>
      <w:r>
        <w:rPr>
          <w:sz w:val="24"/>
        </w:rPr>
        <w:t xml:space="preserve">roporcionada por el coordinador de muestreo, quien se encarga de planificar y validar las actividades de toma de muestras.  </w:t>
      </w:r>
    </w:p>
    <w:p w14:paraId="645D08CE" w14:textId="77777777" w:rsidR="000F4BC3" w:rsidRDefault="000F4BC3">
      <w:pPr>
        <w:spacing w:line="276" w:lineRule="auto"/>
        <w:rPr>
          <w:sz w:val="24"/>
        </w:rPr>
      </w:pPr>
    </w:p>
    <w:p w14:paraId="6027B2A8" w14:textId="77777777" w:rsidR="000F4BC3" w:rsidRDefault="00B540A5">
      <w:pPr>
        <w:spacing w:line="276" w:lineRule="auto"/>
        <w:rPr>
          <w:b/>
          <w:sz w:val="24"/>
        </w:rPr>
      </w:pPr>
      <w:r>
        <w:rPr>
          <w:b/>
          <w:sz w:val="24"/>
        </w:rPr>
        <w:t>5.1.2. Recepción del formato de muestreo:</w:t>
      </w:r>
    </w:p>
    <w:p w14:paraId="6DFDBF7B" w14:textId="77777777" w:rsidR="000F4BC3" w:rsidRDefault="000F4BC3">
      <w:pPr>
        <w:spacing w:line="276" w:lineRule="auto"/>
        <w:rPr>
          <w:b/>
          <w:sz w:val="24"/>
        </w:rPr>
      </w:pPr>
    </w:p>
    <w:p w14:paraId="3AA7B377" w14:textId="77777777" w:rsidR="000F4BC3" w:rsidRDefault="00B540A5">
      <w:pPr>
        <w:spacing w:line="276" w:lineRule="auto"/>
        <w:rPr>
          <w:b/>
          <w:sz w:val="24"/>
        </w:rPr>
      </w:pPr>
      <w:r>
        <w:rPr>
          <w:sz w:val="24"/>
        </w:rPr>
        <w:t>Una vez realizadas las tomas de muestra, se accede al formato con la información regist</w:t>
      </w:r>
      <w:r>
        <w:rPr>
          <w:sz w:val="24"/>
        </w:rPr>
        <w:t xml:space="preserve">rada. Este documento se encuentra almacenado en la nube (Google Drive), dentro de la carpeta correspondiente al día en que se efectuó el muestreo. Se verifica que la información esté completa y correcta para proceder con el ingreso de la muestra.  </w:t>
      </w:r>
    </w:p>
    <w:p w14:paraId="4E9CB7B8" w14:textId="77777777" w:rsidR="000F4BC3" w:rsidRDefault="000F4BC3">
      <w:pPr>
        <w:spacing w:line="276" w:lineRule="auto"/>
        <w:rPr>
          <w:sz w:val="24"/>
        </w:rPr>
      </w:pPr>
    </w:p>
    <w:p w14:paraId="6D40DF5D" w14:textId="77777777" w:rsidR="000F4BC3" w:rsidRDefault="00B540A5">
      <w:pPr>
        <w:spacing w:line="276" w:lineRule="auto"/>
        <w:rPr>
          <w:b/>
          <w:sz w:val="24"/>
        </w:rPr>
      </w:pPr>
      <w:r>
        <w:rPr>
          <w:b/>
          <w:sz w:val="24"/>
        </w:rPr>
        <w:t>5.1.3.</w:t>
      </w:r>
      <w:r>
        <w:rPr>
          <w:b/>
          <w:sz w:val="24"/>
        </w:rPr>
        <w:t xml:space="preserve"> Registro en la plantilla de muestreo:</w:t>
      </w:r>
    </w:p>
    <w:p w14:paraId="6CC5E499" w14:textId="77777777" w:rsidR="000F4BC3" w:rsidRDefault="000F4BC3">
      <w:pPr>
        <w:spacing w:line="276" w:lineRule="auto"/>
        <w:rPr>
          <w:b/>
          <w:sz w:val="24"/>
        </w:rPr>
      </w:pPr>
    </w:p>
    <w:p w14:paraId="7EDFBE7C" w14:textId="77777777" w:rsidR="000F4BC3" w:rsidRDefault="00B540A5">
      <w:pPr>
        <w:spacing w:line="276" w:lineRule="auto"/>
        <w:rPr>
          <w:b/>
          <w:sz w:val="24"/>
        </w:rPr>
      </w:pPr>
      <w:r>
        <w:rPr>
          <w:sz w:val="24"/>
        </w:rPr>
        <w:t>Con base en el formato de recepción de muestras, se diligencia la plantilla de muestreo correspondiente. Además, se establece la fecha de entrega prevista, de acuerdo con los tiempos estipulados en la tabla de tiempo</w:t>
      </w:r>
      <w:r>
        <w:rPr>
          <w:sz w:val="24"/>
        </w:rPr>
        <w:t xml:space="preserve">s de entrega. Este paso permite asegurar una adecuada planificación del análisis y cumplimiento de los plazos acordados con los clientes.  </w:t>
      </w:r>
    </w:p>
    <w:p w14:paraId="689B9374" w14:textId="77777777" w:rsidR="000F4BC3" w:rsidRDefault="000F4BC3">
      <w:pPr>
        <w:spacing w:line="276" w:lineRule="auto"/>
        <w:rPr>
          <w:sz w:val="24"/>
        </w:rPr>
      </w:pPr>
    </w:p>
    <w:p w14:paraId="3374C573" w14:textId="77777777" w:rsidR="000F4BC3" w:rsidRDefault="00B540A5">
      <w:pPr>
        <w:spacing w:line="276" w:lineRule="auto"/>
        <w:rPr>
          <w:b/>
          <w:sz w:val="24"/>
        </w:rPr>
      </w:pPr>
      <w:r>
        <w:rPr>
          <w:b/>
          <w:sz w:val="24"/>
        </w:rPr>
        <w:t>5.1.4. Generación de solicitud de análisis:</w:t>
      </w:r>
    </w:p>
    <w:p w14:paraId="21C78D5E" w14:textId="77777777" w:rsidR="000F4BC3" w:rsidRDefault="000F4BC3">
      <w:pPr>
        <w:spacing w:line="276" w:lineRule="auto"/>
        <w:rPr>
          <w:b/>
          <w:sz w:val="24"/>
        </w:rPr>
      </w:pPr>
    </w:p>
    <w:p w14:paraId="7F8718A6" w14:textId="77777777" w:rsidR="000F4BC3" w:rsidRDefault="00B540A5">
      <w:pPr>
        <w:spacing w:line="276" w:lineRule="auto"/>
        <w:rPr>
          <w:b/>
          <w:sz w:val="24"/>
        </w:rPr>
      </w:pPr>
      <w:r>
        <w:rPr>
          <w:sz w:val="24"/>
        </w:rPr>
        <w:t>Se diligencia la información en la plantilla de generación de informes</w:t>
      </w:r>
      <w:r>
        <w:rPr>
          <w:sz w:val="24"/>
        </w:rPr>
        <w:t xml:space="preserve"> y se procede a generar la solicitud de análisis en el laboratorio, asegurando que todos los datos sean correctos y estén alineados con los requisitos del cliente.  </w:t>
      </w:r>
    </w:p>
    <w:p w14:paraId="7CC99FC6" w14:textId="77777777" w:rsidR="000F4BC3" w:rsidRDefault="000F4BC3">
      <w:pPr>
        <w:spacing w:line="276" w:lineRule="auto"/>
        <w:rPr>
          <w:sz w:val="24"/>
        </w:rPr>
      </w:pPr>
    </w:p>
    <w:p w14:paraId="5E03585A" w14:textId="77777777" w:rsidR="000F4BC3" w:rsidRDefault="00B540A5">
      <w:pPr>
        <w:spacing w:line="276" w:lineRule="auto"/>
        <w:rPr>
          <w:b/>
          <w:sz w:val="24"/>
        </w:rPr>
      </w:pPr>
      <w:r>
        <w:rPr>
          <w:b/>
          <w:sz w:val="24"/>
        </w:rPr>
        <w:t>5.1.5. Documentos de solicitud de análisis:</w:t>
      </w:r>
    </w:p>
    <w:p w14:paraId="4161646A" w14:textId="77777777" w:rsidR="000F4BC3" w:rsidRDefault="000F4BC3">
      <w:pPr>
        <w:spacing w:line="276" w:lineRule="auto"/>
        <w:rPr>
          <w:b/>
          <w:sz w:val="24"/>
        </w:rPr>
      </w:pPr>
    </w:p>
    <w:p w14:paraId="5552AED3" w14:textId="77777777" w:rsidR="005510A9" w:rsidRDefault="005510A9" w:rsidP="005510A9">
      <w:pPr>
        <w:spacing w:line="276" w:lineRule="auto"/>
        <w:rPr>
          <w:sz w:val="24"/>
        </w:rPr>
      </w:pPr>
      <w:r>
        <w:rPr>
          <w:sz w:val="24"/>
        </w:rPr>
        <w:t xml:space="preserve">   - </w:t>
      </w:r>
      <w:proofErr w:type="spellStart"/>
      <w:r>
        <w:rPr>
          <w:sz w:val="24"/>
        </w:rPr>
        <w:t>Sticker</w:t>
      </w:r>
      <w:proofErr w:type="spellEnd"/>
      <w:r>
        <w:rPr>
          <w:sz w:val="24"/>
        </w:rPr>
        <w:t xml:space="preserve"> de etiquetado de la muestra (FR-DT 7.5-10)</w:t>
      </w:r>
    </w:p>
    <w:p w14:paraId="6009A68C" w14:textId="77777777" w:rsidR="005510A9" w:rsidRDefault="005510A9" w:rsidP="005510A9">
      <w:pPr>
        <w:spacing w:line="276" w:lineRule="auto"/>
        <w:rPr>
          <w:sz w:val="24"/>
        </w:rPr>
      </w:pPr>
      <w:r>
        <w:rPr>
          <w:sz w:val="24"/>
        </w:rPr>
        <w:t xml:space="preserve">   - Reporte de datos primarios a analizar en el laboratorio (FR-DT 7.4-1)</w:t>
      </w:r>
    </w:p>
    <w:p w14:paraId="6D473727" w14:textId="77777777" w:rsidR="005510A9" w:rsidRDefault="005510A9" w:rsidP="005510A9">
      <w:pPr>
        <w:spacing w:line="276" w:lineRule="auto"/>
        <w:rPr>
          <w:sz w:val="24"/>
        </w:rPr>
      </w:pPr>
      <w:r>
        <w:rPr>
          <w:sz w:val="24"/>
        </w:rPr>
        <w:t xml:space="preserve">   - Informe de resultados (FR-DT 7.8-1)</w:t>
      </w:r>
    </w:p>
    <w:p w14:paraId="601BBB64" w14:textId="77777777" w:rsidR="005510A9" w:rsidRDefault="005510A9" w:rsidP="005510A9">
      <w:pPr>
        <w:spacing w:line="276" w:lineRule="auto"/>
        <w:rPr>
          <w:sz w:val="24"/>
        </w:rPr>
      </w:pPr>
    </w:p>
    <w:p w14:paraId="22F0DEA5" w14:textId="77777777" w:rsidR="005510A9" w:rsidRDefault="005510A9" w:rsidP="005510A9">
      <w:pPr>
        <w:spacing w:line="276" w:lineRule="auto"/>
        <w:rPr>
          <w:b/>
          <w:sz w:val="24"/>
        </w:rPr>
      </w:pPr>
      <w:r>
        <w:rPr>
          <w:b/>
          <w:sz w:val="24"/>
        </w:rPr>
        <w:t>5.1.6. Etiquetado y envío de muestras:</w:t>
      </w:r>
    </w:p>
    <w:p w14:paraId="0D9A2853" w14:textId="77777777" w:rsidR="005510A9" w:rsidRDefault="005510A9" w:rsidP="005510A9">
      <w:pPr>
        <w:spacing w:line="276" w:lineRule="auto"/>
        <w:rPr>
          <w:b/>
          <w:sz w:val="24"/>
        </w:rPr>
      </w:pPr>
    </w:p>
    <w:p w14:paraId="6E09BD75" w14:textId="77777777" w:rsidR="005510A9" w:rsidRDefault="005510A9" w:rsidP="005510A9">
      <w:pPr>
        <w:spacing w:line="276" w:lineRule="auto"/>
        <w:rPr>
          <w:b/>
          <w:sz w:val="24"/>
        </w:rPr>
      </w:pPr>
      <w:r>
        <w:rPr>
          <w:sz w:val="24"/>
        </w:rPr>
        <w:t xml:space="preserve">Se colocan los </w:t>
      </w:r>
      <w:proofErr w:type="spellStart"/>
      <w:r>
        <w:rPr>
          <w:sz w:val="24"/>
        </w:rPr>
        <w:t>stickers</w:t>
      </w:r>
      <w:proofErr w:type="spellEnd"/>
      <w:r>
        <w:rPr>
          <w:sz w:val="24"/>
        </w:rPr>
        <w:t xml:space="preserve"> de identificación a las muestras fisicoquímicas (FQ) y microbiológicas (MB) respectivamente. Posteriormente, se envían a los laboratorios correspondientes para su análisis.  </w:t>
      </w:r>
    </w:p>
    <w:p w14:paraId="06B63262" w14:textId="77777777" w:rsidR="005510A9" w:rsidRDefault="005510A9" w:rsidP="005510A9">
      <w:pPr>
        <w:spacing w:line="276" w:lineRule="auto"/>
        <w:rPr>
          <w:sz w:val="24"/>
        </w:rPr>
      </w:pPr>
    </w:p>
    <w:p w14:paraId="16B79D44" w14:textId="77777777" w:rsidR="005510A9" w:rsidRDefault="005510A9" w:rsidP="005510A9">
      <w:pPr>
        <w:spacing w:line="276" w:lineRule="auto"/>
        <w:rPr>
          <w:b/>
          <w:sz w:val="24"/>
        </w:rPr>
      </w:pPr>
      <w:r>
        <w:rPr>
          <w:b/>
          <w:sz w:val="24"/>
        </w:rPr>
        <w:t>5.1.7. Almacenamiento de la solicitud para el laboratorio:</w:t>
      </w:r>
    </w:p>
    <w:p w14:paraId="1D18EE01" w14:textId="77777777" w:rsidR="005510A9" w:rsidRDefault="005510A9" w:rsidP="005510A9">
      <w:pPr>
        <w:spacing w:line="276" w:lineRule="auto"/>
        <w:rPr>
          <w:b/>
          <w:sz w:val="24"/>
        </w:rPr>
      </w:pPr>
    </w:p>
    <w:p w14:paraId="606F6DF5" w14:textId="77777777" w:rsidR="005510A9" w:rsidRDefault="005510A9" w:rsidP="005510A9">
      <w:pPr>
        <w:spacing w:line="276" w:lineRule="auto"/>
        <w:rPr>
          <w:b/>
          <w:sz w:val="24"/>
        </w:rPr>
      </w:pPr>
      <w:r>
        <w:rPr>
          <w:sz w:val="24"/>
        </w:rPr>
        <w:t xml:space="preserve">El archivo se guarda en la carpeta de acceso al laboratorio bajo el nombre SOLICITUD XXX, donde XXX corresponde al código de la muestra. Este archivo no contiene el nombre del cliente para garantizar la confidencialidad de la información.  </w:t>
      </w:r>
    </w:p>
    <w:p w14:paraId="505609AD" w14:textId="77777777" w:rsidR="000F4BC3" w:rsidRDefault="00B540A5">
      <w:pPr>
        <w:spacing w:line="276" w:lineRule="auto"/>
        <w:rPr>
          <w:b/>
          <w:sz w:val="24"/>
        </w:rPr>
      </w:pPr>
      <w:r>
        <w:rPr>
          <w:sz w:val="24"/>
        </w:rPr>
        <w:lastRenderedPageBreak/>
        <w:t>La solicitud de análisis de laboratorio debe</w:t>
      </w:r>
      <w:r>
        <w:rPr>
          <w:sz w:val="24"/>
        </w:rPr>
        <w:t xml:space="preserve"> contar con tres documentos esenciales para la medición del análisis:  </w:t>
      </w:r>
    </w:p>
    <w:p w14:paraId="1BB016AF" w14:textId="77777777" w:rsidR="000F4BC3" w:rsidRDefault="000F4BC3">
      <w:pPr>
        <w:spacing w:line="276" w:lineRule="auto"/>
        <w:rPr>
          <w:sz w:val="24"/>
        </w:rPr>
      </w:pPr>
    </w:p>
    <w:p w14:paraId="4D62E967" w14:textId="77777777" w:rsidR="000F4BC3" w:rsidRDefault="00B540A5">
      <w:pPr>
        <w:spacing w:line="276" w:lineRule="auto"/>
        <w:rPr>
          <w:b/>
          <w:sz w:val="24"/>
        </w:rPr>
      </w:pPr>
      <w:r>
        <w:rPr>
          <w:b/>
          <w:sz w:val="24"/>
        </w:rPr>
        <w:t>5.1.8. Almacenamiento de la solicitud para entrega:</w:t>
      </w:r>
    </w:p>
    <w:p w14:paraId="66A0E63D" w14:textId="77777777" w:rsidR="000F4BC3" w:rsidRDefault="000F4BC3">
      <w:pPr>
        <w:spacing w:line="276" w:lineRule="auto"/>
        <w:rPr>
          <w:b/>
          <w:sz w:val="24"/>
        </w:rPr>
      </w:pPr>
    </w:p>
    <w:p w14:paraId="45AD997C" w14:textId="77777777" w:rsidR="000F4BC3" w:rsidRDefault="00B540A5">
      <w:pPr>
        <w:spacing w:line="276" w:lineRule="auto"/>
        <w:rPr>
          <w:b/>
          <w:sz w:val="24"/>
        </w:rPr>
      </w:pPr>
      <w:r>
        <w:rPr>
          <w:sz w:val="24"/>
        </w:rPr>
        <w:t>Se guarda el archivo SOLICITUD XXX con el nombre del cliente en la carpeta de entrega. Este documento se utilizará para la generación d</w:t>
      </w:r>
      <w:r>
        <w:rPr>
          <w:sz w:val="24"/>
        </w:rPr>
        <w:t>el informe en formato PDF, el cual será entregado al cliente una vez se obtengan los resultados del análisis.</w:t>
      </w:r>
    </w:p>
    <w:p w14:paraId="2FE61665" w14:textId="77777777" w:rsidR="000F4BC3" w:rsidRDefault="000F4BC3">
      <w:pPr>
        <w:spacing w:line="276" w:lineRule="auto"/>
        <w:rPr>
          <w:sz w:val="24"/>
        </w:rPr>
      </w:pPr>
    </w:p>
    <w:p w14:paraId="28F5ED32" w14:textId="77777777" w:rsidR="000F4BC3" w:rsidRDefault="00B540A5">
      <w:pPr>
        <w:pStyle w:val="Ttulo2"/>
        <w:rPr>
          <w:sz w:val="24"/>
          <w:szCs w:val="24"/>
        </w:rPr>
      </w:pPr>
      <w:r>
        <w:rPr>
          <w:sz w:val="24"/>
          <w:szCs w:val="24"/>
        </w:rPr>
        <w:t>5.2 Ingreso de muestras de cliente nuevo o cliente que no envía remisión</w:t>
      </w:r>
    </w:p>
    <w:p w14:paraId="7D995C18" w14:textId="77777777" w:rsidR="000F4BC3" w:rsidRDefault="000F4BC3">
      <w:pPr>
        <w:spacing w:line="276" w:lineRule="auto"/>
        <w:rPr>
          <w:sz w:val="24"/>
        </w:rPr>
      </w:pPr>
    </w:p>
    <w:p w14:paraId="4AC9F7AA" w14:textId="4562C1A2" w:rsidR="005510A9" w:rsidRDefault="005510A9" w:rsidP="005510A9">
      <w:pPr>
        <w:spacing w:line="276" w:lineRule="auto"/>
        <w:rPr>
          <w:b/>
          <w:sz w:val="24"/>
        </w:rPr>
      </w:pPr>
      <w:r>
        <w:rPr>
          <w:b/>
          <w:sz w:val="24"/>
        </w:rPr>
        <w:t>5.</w:t>
      </w:r>
      <w:r>
        <w:rPr>
          <w:b/>
          <w:sz w:val="24"/>
        </w:rPr>
        <w:t>2</w:t>
      </w:r>
      <w:r>
        <w:rPr>
          <w:b/>
          <w:sz w:val="24"/>
        </w:rPr>
        <w:t xml:space="preserve">.1. </w:t>
      </w:r>
      <w:r>
        <w:rPr>
          <w:b/>
          <w:sz w:val="24"/>
        </w:rPr>
        <w:t>Ingreso del cliente a base de datos</w:t>
      </w:r>
      <w:r>
        <w:rPr>
          <w:b/>
          <w:sz w:val="24"/>
        </w:rPr>
        <w:t>:</w:t>
      </w:r>
    </w:p>
    <w:p w14:paraId="412F11AB" w14:textId="77777777" w:rsidR="005510A9" w:rsidRDefault="005510A9" w:rsidP="005510A9">
      <w:pPr>
        <w:spacing w:line="276" w:lineRule="auto"/>
        <w:rPr>
          <w:sz w:val="24"/>
        </w:rPr>
      </w:pPr>
    </w:p>
    <w:p w14:paraId="45C5AFF4" w14:textId="5D85101C" w:rsidR="005510A9" w:rsidRDefault="005510A9" w:rsidP="005510A9">
      <w:pPr>
        <w:spacing w:line="276" w:lineRule="auto"/>
        <w:rPr>
          <w:sz w:val="24"/>
        </w:rPr>
      </w:pPr>
      <w:r>
        <w:rPr>
          <w:sz w:val="24"/>
        </w:rPr>
        <w:t xml:space="preserve">Se </w:t>
      </w:r>
      <w:r>
        <w:rPr>
          <w:sz w:val="24"/>
        </w:rPr>
        <w:t>procede a tomar los datos del cliente nuevo, verificar si ya existe en la base de datos, si no existe se procede a crearlo.</w:t>
      </w:r>
    </w:p>
    <w:p w14:paraId="4BFBED85" w14:textId="77777777" w:rsidR="005510A9" w:rsidRDefault="005510A9" w:rsidP="005510A9">
      <w:pPr>
        <w:spacing w:line="276" w:lineRule="auto"/>
        <w:rPr>
          <w:sz w:val="24"/>
        </w:rPr>
      </w:pPr>
    </w:p>
    <w:p w14:paraId="1AD3E4E8" w14:textId="18D0BA08" w:rsidR="005510A9" w:rsidRDefault="005510A9" w:rsidP="005510A9">
      <w:pPr>
        <w:spacing w:line="276" w:lineRule="auto"/>
        <w:rPr>
          <w:b/>
          <w:sz w:val="24"/>
        </w:rPr>
      </w:pPr>
      <w:r>
        <w:rPr>
          <w:b/>
          <w:sz w:val="24"/>
        </w:rPr>
        <w:t>5.</w:t>
      </w:r>
      <w:r>
        <w:rPr>
          <w:b/>
          <w:sz w:val="24"/>
        </w:rPr>
        <w:t>2</w:t>
      </w:r>
      <w:r>
        <w:rPr>
          <w:b/>
          <w:sz w:val="24"/>
        </w:rPr>
        <w:t xml:space="preserve">.2. </w:t>
      </w:r>
      <w:r>
        <w:rPr>
          <w:b/>
          <w:sz w:val="24"/>
        </w:rPr>
        <w:t>Diligenciamiento</w:t>
      </w:r>
      <w:r>
        <w:rPr>
          <w:b/>
          <w:sz w:val="24"/>
        </w:rPr>
        <w:t xml:space="preserve"> del formato de muestreo:</w:t>
      </w:r>
    </w:p>
    <w:p w14:paraId="4E0146BC" w14:textId="77777777" w:rsidR="005510A9" w:rsidRDefault="005510A9" w:rsidP="005510A9">
      <w:pPr>
        <w:spacing w:line="276" w:lineRule="auto"/>
        <w:rPr>
          <w:b/>
          <w:sz w:val="24"/>
        </w:rPr>
      </w:pPr>
    </w:p>
    <w:p w14:paraId="22038BD1" w14:textId="14293E4D" w:rsidR="005510A9" w:rsidRDefault="005510A9" w:rsidP="005510A9">
      <w:pPr>
        <w:spacing w:line="276" w:lineRule="auto"/>
        <w:rPr>
          <w:b/>
          <w:sz w:val="24"/>
        </w:rPr>
      </w:pPr>
      <w:r>
        <w:rPr>
          <w:sz w:val="24"/>
        </w:rPr>
        <w:t>Se</w:t>
      </w:r>
      <w:r>
        <w:rPr>
          <w:sz w:val="24"/>
        </w:rPr>
        <w:t xml:space="preserve"> </w:t>
      </w:r>
      <w:r>
        <w:rPr>
          <w:sz w:val="24"/>
        </w:rPr>
        <w:t>llena el</w:t>
      </w:r>
      <w:r>
        <w:rPr>
          <w:sz w:val="24"/>
        </w:rPr>
        <w:t xml:space="preserve"> formato</w:t>
      </w:r>
      <w:r>
        <w:rPr>
          <w:sz w:val="24"/>
        </w:rPr>
        <w:t xml:space="preserve"> </w:t>
      </w:r>
      <w:r>
        <w:rPr>
          <w:b/>
          <w:bCs/>
          <w:sz w:val="24"/>
        </w:rPr>
        <w:t>FR-DT-7.5-7</w:t>
      </w:r>
      <w:r>
        <w:rPr>
          <w:sz w:val="24"/>
        </w:rPr>
        <w:t xml:space="preserve"> con la información registrada. Este documento se </w:t>
      </w:r>
      <w:r>
        <w:rPr>
          <w:sz w:val="24"/>
        </w:rPr>
        <w:t xml:space="preserve">almacena </w:t>
      </w:r>
      <w:r>
        <w:rPr>
          <w:sz w:val="24"/>
        </w:rPr>
        <w:t xml:space="preserve">en la nube (Google Drive), dentro de la carpeta correspondiente al día en que se efectuó el muestreo. Se verifica que la información esté completa y correcta para proceder con el ingreso de la muestra.  </w:t>
      </w:r>
    </w:p>
    <w:p w14:paraId="7D178B84" w14:textId="77777777" w:rsidR="005510A9" w:rsidRDefault="005510A9" w:rsidP="005510A9">
      <w:pPr>
        <w:spacing w:line="276" w:lineRule="auto"/>
        <w:rPr>
          <w:sz w:val="24"/>
        </w:rPr>
      </w:pPr>
    </w:p>
    <w:p w14:paraId="0B5048CF" w14:textId="18D81C77" w:rsidR="005510A9" w:rsidRDefault="005510A9" w:rsidP="005510A9">
      <w:pPr>
        <w:spacing w:line="276" w:lineRule="auto"/>
        <w:rPr>
          <w:b/>
          <w:sz w:val="24"/>
        </w:rPr>
      </w:pPr>
      <w:r>
        <w:rPr>
          <w:b/>
          <w:sz w:val="24"/>
        </w:rPr>
        <w:t>5.</w:t>
      </w:r>
      <w:r>
        <w:rPr>
          <w:b/>
          <w:sz w:val="24"/>
        </w:rPr>
        <w:t>2</w:t>
      </w:r>
      <w:r>
        <w:rPr>
          <w:b/>
          <w:sz w:val="24"/>
        </w:rPr>
        <w:t>.3. Registro en la plantilla de muestreo:</w:t>
      </w:r>
    </w:p>
    <w:p w14:paraId="2205D86F" w14:textId="77777777" w:rsidR="005510A9" w:rsidRDefault="005510A9" w:rsidP="005510A9">
      <w:pPr>
        <w:spacing w:line="276" w:lineRule="auto"/>
        <w:rPr>
          <w:b/>
          <w:sz w:val="24"/>
        </w:rPr>
      </w:pPr>
    </w:p>
    <w:p w14:paraId="554CECBF" w14:textId="77777777" w:rsidR="005510A9" w:rsidRDefault="005510A9" w:rsidP="005510A9">
      <w:pPr>
        <w:spacing w:line="276" w:lineRule="auto"/>
        <w:rPr>
          <w:b/>
          <w:sz w:val="24"/>
        </w:rPr>
      </w:pPr>
      <w:r>
        <w:rPr>
          <w:sz w:val="24"/>
        </w:rPr>
        <w:t xml:space="preserve">Con base en el formato de recepción de muestras, se diligencia la plantilla de muestreo correspondiente. Además, se establece la fecha de entrega prevista, de acuerdo con los tiempos estipulados en la tabla de tiempos de entrega. Este paso permite asegurar una adecuada planificación del análisis y cumplimiento de los plazos acordados con los clientes.  </w:t>
      </w:r>
    </w:p>
    <w:p w14:paraId="03232DBD" w14:textId="77777777" w:rsidR="005510A9" w:rsidRDefault="005510A9" w:rsidP="005510A9">
      <w:pPr>
        <w:spacing w:line="276" w:lineRule="auto"/>
        <w:rPr>
          <w:sz w:val="24"/>
        </w:rPr>
      </w:pPr>
    </w:p>
    <w:p w14:paraId="779E50AC" w14:textId="76025BC6" w:rsidR="005510A9" w:rsidRDefault="005510A9" w:rsidP="005510A9">
      <w:pPr>
        <w:spacing w:line="276" w:lineRule="auto"/>
        <w:rPr>
          <w:b/>
          <w:sz w:val="24"/>
        </w:rPr>
      </w:pPr>
      <w:r>
        <w:rPr>
          <w:b/>
          <w:sz w:val="24"/>
        </w:rPr>
        <w:t>5.</w:t>
      </w:r>
      <w:r>
        <w:rPr>
          <w:b/>
          <w:sz w:val="24"/>
        </w:rPr>
        <w:t>2</w:t>
      </w:r>
      <w:r>
        <w:rPr>
          <w:b/>
          <w:sz w:val="24"/>
        </w:rPr>
        <w:t>.4. Generación de solicitud de análisis:</w:t>
      </w:r>
    </w:p>
    <w:p w14:paraId="0F89CC5A" w14:textId="77777777" w:rsidR="005510A9" w:rsidRDefault="005510A9" w:rsidP="005510A9">
      <w:pPr>
        <w:spacing w:line="276" w:lineRule="auto"/>
        <w:rPr>
          <w:b/>
          <w:sz w:val="24"/>
        </w:rPr>
      </w:pPr>
    </w:p>
    <w:p w14:paraId="34715876" w14:textId="77777777" w:rsidR="005510A9" w:rsidRDefault="005510A9" w:rsidP="005510A9">
      <w:pPr>
        <w:spacing w:line="276" w:lineRule="auto"/>
        <w:rPr>
          <w:b/>
          <w:sz w:val="24"/>
        </w:rPr>
      </w:pPr>
      <w:r>
        <w:rPr>
          <w:sz w:val="24"/>
        </w:rPr>
        <w:t xml:space="preserve">Se diligencia la información en la plantilla de generación de informes y se procede a generar la solicitud de análisis en el laboratorio, asegurando que todos los datos sean correctos y estén alineados con los requisitos del cliente.  </w:t>
      </w:r>
    </w:p>
    <w:p w14:paraId="7B5B7072" w14:textId="77777777" w:rsidR="005510A9" w:rsidRDefault="005510A9" w:rsidP="005510A9">
      <w:pPr>
        <w:spacing w:line="276" w:lineRule="auto"/>
        <w:rPr>
          <w:sz w:val="24"/>
        </w:rPr>
      </w:pPr>
    </w:p>
    <w:p w14:paraId="7DF5AD7C" w14:textId="4F0407C3" w:rsidR="005510A9" w:rsidRDefault="005510A9" w:rsidP="005510A9">
      <w:pPr>
        <w:spacing w:line="276" w:lineRule="auto"/>
        <w:rPr>
          <w:b/>
          <w:sz w:val="24"/>
        </w:rPr>
      </w:pPr>
      <w:r>
        <w:rPr>
          <w:b/>
          <w:sz w:val="24"/>
        </w:rPr>
        <w:t>5.</w:t>
      </w:r>
      <w:r>
        <w:rPr>
          <w:b/>
          <w:sz w:val="24"/>
        </w:rPr>
        <w:t>2</w:t>
      </w:r>
      <w:r>
        <w:rPr>
          <w:b/>
          <w:sz w:val="24"/>
        </w:rPr>
        <w:t>.5. Documentos de solicitud de análisis:</w:t>
      </w:r>
    </w:p>
    <w:p w14:paraId="550D79CA" w14:textId="77777777" w:rsidR="005510A9" w:rsidRDefault="005510A9" w:rsidP="005510A9">
      <w:pPr>
        <w:spacing w:line="276" w:lineRule="auto"/>
        <w:rPr>
          <w:b/>
          <w:sz w:val="24"/>
        </w:rPr>
      </w:pPr>
    </w:p>
    <w:p w14:paraId="01060B16" w14:textId="77777777" w:rsidR="005510A9" w:rsidRDefault="005510A9" w:rsidP="005510A9">
      <w:pPr>
        <w:spacing w:line="276" w:lineRule="auto"/>
        <w:rPr>
          <w:sz w:val="24"/>
        </w:rPr>
      </w:pPr>
      <w:r>
        <w:rPr>
          <w:sz w:val="24"/>
        </w:rPr>
        <w:t xml:space="preserve">   - </w:t>
      </w:r>
      <w:proofErr w:type="spellStart"/>
      <w:r>
        <w:rPr>
          <w:sz w:val="24"/>
        </w:rPr>
        <w:t>Sticker</w:t>
      </w:r>
      <w:proofErr w:type="spellEnd"/>
      <w:r>
        <w:rPr>
          <w:sz w:val="24"/>
        </w:rPr>
        <w:t xml:space="preserve"> de etiquetado de la muestra (FR-DT 7.5-10)</w:t>
      </w:r>
    </w:p>
    <w:p w14:paraId="5FE3F028" w14:textId="77777777" w:rsidR="005510A9" w:rsidRDefault="005510A9" w:rsidP="005510A9">
      <w:pPr>
        <w:spacing w:line="276" w:lineRule="auto"/>
        <w:rPr>
          <w:sz w:val="24"/>
        </w:rPr>
      </w:pPr>
      <w:r>
        <w:rPr>
          <w:sz w:val="24"/>
        </w:rPr>
        <w:lastRenderedPageBreak/>
        <w:t xml:space="preserve">   - Reporte de datos primarios a analizar en el laboratorio (FR-DT 7.4-1)</w:t>
      </w:r>
    </w:p>
    <w:p w14:paraId="46810BF8" w14:textId="77777777" w:rsidR="005510A9" w:rsidRDefault="005510A9" w:rsidP="005510A9">
      <w:pPr>
        <w:spacing w:line="276" w:lineRule="auto"/>
        <w:rPr>
          <w:sz w:val="24"/>
        </w:rPr>
      </w:pPr>
      <w:r>
        <w:rPr>
          <w:sz w:val="24"/>
        </w:rPr>
        <w:t xml:space="preserve">   - Informe de resultados (FR-DT 7.8-1)</w:t>
      </w:r>
    </w:p>
    <w:p w14:paraId="5FB4FB70" w14:textId="77777777" w:rsidR="005510A9" w:rsidRDefault="005510A9" w:rsidP="005510A9">
      <w:pPr>
        <w:spacing w:line="276" w:lineRule="auto"/>
        <w:rPr>
          <w:sz w:val="24"/>
        </w:rPr>
      </w:pPr>
    </w:p>
    <w:p w14:paraId="3D1EE96E" w14:textId="66B9419E" w:rsidR="005510A9" w:rsidRDefault="005510A9" w:rsidP="005510A9">
      <w:pPr>
        <w:spacing w:line="276" w:lineRule="auto"/>
        <w:rPr>
          <w:b/>
          <w:sz w:val="24"/>
        </w:rPr>
      </w:pPr>
      <w:r>
        <w:rPr>
          <w:b/>
          <w:sz w:val="24"/>
        </w:rPr>
        <w:t>5.</w:t>
      </w:r>
      <w:r>
        <w:rPr>
          <w:b/>
          <w:sz w:val="24"/>
        </w:rPr>
        <w:t>2</w:t>
      </w:r>
      <w:r>
        <w:rPr>
          <w:b/>
          <w:sz w:val="24"/>
        </w:rPr>
        <w:t>.6. Etiquetado y envío de muestras:</w:t>
      </w:r>
    </w:p>
    <w:p w14:paraId="65EDF075" w14:textId="77777777" w:rsidR="005510A9" w:rsidRDefault="005510A9" w:rsidP="005510A9">
      <w:pPr>
        <w:spacing w:line="276" w:lineRule="auto"/>
        <w:rPr>
          <w:b/>
          <w:sz w:val="24"/>
        </w:rPr>
      </w:pPr>
    </w:p>
    <w:p w14:paraId="742EADFD" w14:textId="77777777" w:rsidR="005510A9" w:rsidRDefault="005510A9" w:rsidP="005510A9">
      <w:pPr>
        <w:spacing w:line="276" w:lineRule="auto"/>
        <w:rPr>
          <w:b/>
          <w:sz w:val="24"/>
        </w:rPr>
      </w:pPr>
      <w:r>
        <w:rPr>
          <w:sz w:val="24"/>
        </w:rPr>
        <w:t xml:space="preserve">Se colocan los </w:t>
      </w:r>
      <w:proofErr w:type="spellStart"/>
      <w:r>
        <w:rPr>
          <w:sz w:val="24"/>
        </w:rPr>
        <w:t>stickers</w:t>
      </w:r>
      <w:proofErr w:type="spellEnd"/>
      <w:r>
        <w:rPr>
          <w:sz w:val="24"/>
        </w:rPr>
        <w:t xml:space="preserve"> de identificación a las muestras fisicoquímicas (FQ) y microbiológicas (MB) respectivamente. Posteriormente, se envían a los laboratorios correspondientes para su análisis.  </w:t>
      </w:r>
    </w:p>
    <w:p w14:paraId="3DD5BBEB" w14:textId="77777777" w:rsidR="005510A9" w:rsidRDefault="005510A9" w:rsidP="005510A9">
      <w:pPr>
        <w:spacing w:line="276" w:lineRule="auto"/>
        <w:rPr>
          <w:sz w:val="24"/>
        </w:rPr>
      </w:pPr>
    </w:p>
    <w:p w14:paraId="4B970DB2" w14:textId="2A8413C9" w:rsidR="005510A9" w:rsidRDefault="005510A9" w:rsidP="005510A9">
      <w:pPr>
        <w:spacing w:line="276" w:lineRule="auto"/>
        <w:rPr>
          <w:b/>
          <w:sz w:val="24"/>
        </w:rPr>
      </w:pPr>
      <w:r>
        <w:rPr>
          <w:b/>
          <w:sz w:val="24"/>
        </w:rPr>
        <w:t>5.</w:t>
      </w:r>
      <w:r>
        <w:rPr>
          <w:b/>
          <w:sz w:val="24"/>
        </w:rPr>
        <w:t>2</w:t>
      </w:r>
      <w:r>
        <w:rPr>
          <w:b/>
          <w:sz w:val="24"/>
        </w:rPr>
        <w:t>.7. Almacenamiento de la solicitud para el laboratorio:</w:t>
      </w:r>
    </w:p>
    <w:p w14:paraId="7CF55202" w14:textId="77777777" w:rsidR="005510A9" w:rsidRDefault="005510A9" w:rsidP="005510A9">
      <w:pPr>
        <w:spacing w:line="276" w:lineRule="auto"/>
        <w:rPr>
          <w:b/>
          <w:sz w:val="24"/>
        </w:rPr>
      </w:pPr>
    </w:p>
    <w:p w14:paraId="6A580997" w14:textId="77777777" w:rsidR="005510A9" w:rsidRDefault="005510A9" w:rsidP="005510A9">
      <w:pPr>
        <w:spacing w:line="276" w:lineRule="auto"/>
        <w:rPr>
          <w:b/>
          <w:sz w:val="24"/>
        </w:rPr>
      </w:pPr>
      <w:r>
        <w:rPr>
          <w:sz w:val="24"/>
        </w:rPr>
        <w:t xml:space="preserve">El archivo se guarda en la carpeta de acceso al laboratorio bajo el nombre SOLICITUD XXX, donde XXX corresponde al código de la muestra. Este archivo no contiene el nombre del cliente para garantizar la confidencialidad de la información.  </w:t>
      </w:r>
    </w:p>
    <w:p w14:paraId="4E74D13A" w14:textId="77777777" w:rsidR="005510A9" w:rsidRDefault="005510A9" w:rsidP="005510A9">
      <w:pPr>
        <w:spacing w:line="276" w:lineRule="auto"/>
        <w:rPr>
          <w:b/>
          <w:sz w:val="24"/>
        </w:rPr>
      </w:pPr>
      <w:r>
        <w:rPr>
          <w:sz w:val="24"/>
        </w:rPr>
        <w:t xml:space="preserve">La solicitud de análisis de laboratorio debe contar con tres documentos esenciales para la medición del análisis:  </w:t>
      </w:r>
    </w:p>
    <w:p w14:paraId="728B8312" w14:textId="77777777" w:rsidR="005510A9" w:rsidRDefault="005510A9" w:rsidP="005510A9">
      <w:pPr>
        <w:spacing w:line="276" w:lineRule="auto"/>
        <w:rPr>
          <w:sz w:val="24"/>
        </w:rPr>
      </w:pPr>
    </w:p>
    <w:p w14:paraId="6D30440B" w14:textId="5ED5A75A" w:rsidR="005510A9" w:rsidRDefault="005510A9" w:rsidP="005510A9">
      <w:pPr>
        <w:spacing w:line="276" w:lineRule="auto"/>
        <w:rPr>
          <w:b/>
          <w:sz w:val="24"/>
        </w:rPr>
      </w:pPr>
      <w:r>
        <w:rPr>
          <w:b/>
          <w:sz w:val="24"/>
        </w:rPr>
        <w:t>5.</w:t>
      </w:r>
      <w:r>
        <w:rPr>
          <w:b/>
          <w:sz w:val="24"/>
        </w:rPr>
        <w:t>2</w:t>
      </w:r>
      <w:r>
        <w:rPr>
          <w:b/>
          <w:sz w:val="24"/>
        </w:rPr>
        <w:t>.8. Almacenamiento de la solicitud para entrega:</w:t>
      </w:r>
    </w:p>
    <w:p w14:paraId="6FAF5999" w14:textId="77777777" w:rsidR="005510A9" w:rsidRDefault="005510A9" w:rsidP="005510A9">
      <w:pPr>
        <w:spacing w:line="276" w:lineRule="auto"/>
        <w:rPr>
          <w:b/>
          <w:sz w:val="24"/>
        </w:rPr>
      </w:pPr>
    </w:p>
    <w:p w14:paraId="350D294F" w14:textId="77777777" w:rsidR="005510A9" w:rsidRDefault="005510A9" w:rsidP="005510A9">
      <w:pPr>
        <w:spacing w:line="276" w:lineRule="auto"/>
        <w:rPr>
          <w:b/>
          <w:sz w:val="24"/>
        </w:rPr>
      </w:pPr>
      <w:r>
        <w:rPr>
          <w:sz w:val="24"/>
        </w:rPr>
        <w:t>Se guarda el archivo SOLICITUD XXX con el nombre del cliente en la carpeta de entrega. Este documento se utilizará para la generación del informe en formato PDF, el cual será entregado al cliente una vez se obtengan los resultados del análisis.</w:t>
      </w:r>
    </w:p>
    <w:p w14:paraId="61BD9C3D" w14:textId="77777777" w:rsidR="000F4BC3" w:rsidRDefault="000F4BC3">
      <w:pPr>
        <w:spacing w:line="276" w:lineRule="auto"/>
        <w:rPr>
          <w:sz w:val="24"/>
        </w:rPr>
      </w:pPr>
    </w:p>
    <w:p w14:paraId="421FAFFE" w14:textId="77777777" w:rsidR="000F4BC3" w:rsidRDefault="00B540A5">
      <w:pPr>
        <w:pStyle w:val="Ttulo2"/>
        <w:rPr>
          <w:sz w:val="24"/>
          <w:szCs w:val="24"/>
        </w:rPr>
      </w:pPr>
      <w:r>
        <w:rPr>
          <w:sz w:val="24"/>
          <w:szCs w:val="24"/>
        </w:rPr>
        <w:t>5.3 Ingreso de muestras cliente antiguo que envía remisión</w:t>
      </w:r>
    </w:p>
    <w:p w14:paraId="54AF8953" w14:textId="77777777" w:rsidR="000F4BC3" w:rsidRDefault="000F4BC3" w:rsidP="005510A9">
      <w:pPr>
        <w:rPr>
          <w:sz w:val="24"/>
        </w:rPr>
      </w:pPr>
    </w:p>
    <w:p w14:paraId="1E9009A1" w14:textId="2FECEA53" w:rsidR="005510A9" w:rsidRDefault="005510A9" w:rsidP="005510A9">
      <w:pPr>
        <w:spacing w:line="276" w:lineRule="auto"/>
        <w:rPr>
          <w:b/>
          <w:sz w:val="24"/>
        </w:rPr>
      </w:pPr>
      <w:r>
        <w:rPr>
          <w:b/>
          <w:sz w:val="24"/>
        </w:rPr>
        <w:t>5.</w:t>
      </w:r>
      <w:r>
        <w:rPr>
          <w:b/>
          <w:sz w:val="24"/>
        </w:rPr>
        <w:t>3</w:t>
      </w:r>
      <w:r>
        <w:rPr>
          <w:b/>
          <w:sz w:val="24"/>
        </w:rPr>
        <w:t xml:space="preserve">.1. </w:t>
      </w:r>
      <w:r>
        <w:rPr>
          <w:b/>
          <w:sz w:val="24"/>
        </w:rPr>
        <w:t>Recepción de la remisión</w:t>
      </w:r>
      <w:r>
        <w:rPr>
          <w:b/>
          <w:sz w:val="24"/>
        </w:rPr>
        <w:t>:</w:t>
      </w:r>
    </w:p>
    <w:p w14:paraId="16CE21F5" w14:textId="77777777" w:rsidR="005510A9" w:rsidRDefault="005510A9" w:rsidP="005510A9">
      <w:pPr>
        <w:spacing w:line="276" w:lineRule="auto"/>
        <w:rPr>
          <w:sz w:val="24"/>
        </w:rPr>
      </w:pPr>
    </w:p>
    <w:p w14:paraId="7CF97DE1" w14:textId="2EC1CDF7" w:rsidR="005510A9" w:rsidRDefault="005510A9" w:rsidP="005510A9">
      <w:pPr>
        <w:spacing w:line="276" w:lineRule="auto"/>
        <w:rPr>
          <w:sz w:val="24"/>
        </w:rPr>
      </w:pPr>
      <w:r>
        <w:rPr>
          <w:sz w:val="24"/>
        </w:rPr>
        <w:t xml:space="preserve">Se </w:t>
      </w:r>
      <w:proofErr w:type="spellStart"/>
      <w:r>
        <w:rPr>
          <w:sz w:val="24"/>
        </w:rPr>
        <w:t>recepciona</w:t>
      </w:r>
      <w:proofErr w:type="spellEnd"/>
      <w:r>
        <w:rPr>
          <w:sz w:val="24"/>
        </w:rPr>
        <w:t xml:space="preserve"> la remisión con los parámetros a analizarse</w:t>
      </w:r>
      <w:r>
        <w:rPr>
          <w:sz w:val="24"/>
        </w:rPr>
        <w:t xml:space="preserve"> </w:t>
      </w:r>
      <w:r>
        <w:rPr>
          <w:sz w:val="24"/>
        </w:rPr>
        <w:t>los datos</w:t>
      </w:r>
      <w:r>
        <w:rPr>
          <w:sz w:val="24"/>
        </w:rPr>
        <w:t xml:space="preserve">, </w:t>
      </w:r>
      <w:r>
        <w:rPr>
          <w:sz w:val="24"/>
        </w:rPr>
        <w:t xml:space="preserve">se </w:t>
      </w:r>
      <w:r>
        <w:rPr>
          <w:sz w:val="24"/>
        </w:rPr>
        <w:t>verifica si ya existe en la base de datos, si no existe se procede a crearlo.</w:t>
      </w:r>
    </w:p>
    <w:p w14:paraId="0A5F24B1" w14:textId="77777777" w:rsidR="005510A9" w:rsidRDefault="005510A9" w:rsidP="005510A9">
      <w:pPr>
        <w:spacing w:line="276" w:lineRule="auto"/>
        <w:rPr>
          <w:sz w:val="24"/>
        </w:rPr>
      </w:pPr>
    </w:p>
    <w:p w14:paraId="7F0F48D4" w14:textId="51A4F78C" w:rsidR="005510A9" w:rsidRDefault="005510A9" w:rsidP="005510A9">
      <w:pPr>
        <w:spacing w:line="276" w:lineRule="auto"/>
        <w:rPr>
          <w:b/>
          <w:sz w:val="24"/>
        </w:rPr>
      </w:pPr>
      <w:r>
        <w:rPr>
          <w:b/>
          <w:sz w:val="24"/>
        </w:rPr>
        <w:t>5.</w:t>
      </w:r>
      <w:r>
        <w:rPr>
          <w:b/>
          <w:sz w:val="24"/>
        </w:rPr>
        <w:t>3</w:t>
      </w:r>
      <w:r>
        <w:rPr>
          <w:b/>
          <w:sz w:val="24"/>
        </w:rPr>
        <w:t>.2. Diligenciamiento del formato de muestreo:</w:t>
      </w:r>
    </w:p>
    <w:p w14:paraId="0869E581" w14:textId="77777777" w:rsidR="005510A9" w:rsidRDefault="005510A9" w:rsidP="005510A9">
      <w:pPr>
        <w:spacing w:line="276" w:lineRule="auto"/>
        <w:rPr>
          <w:b/>
          <w:sz w:val="24"/>
        </w:rPr>
      </w:pPr>
    </w:p>
    <w:p w14:paraId="61963C56" w14:textId="3FEC852A" w:rsidR="005510A9" w:rsidRDefault="005510A9" w:rsidP="005510A9">
      <w:pPr>
        <w:spacing w:line="276" w:lineRule="auto"/>
        <w:rPr>
          <w:b/>
          <w:sz w:val="24"/>
        </w:rPr>
      </w:pPr>
      <w:r>
        <w:rPr>
          <w:sz w:val="24"/>
        </w:rPr>
        <w:t xml:space="preserve">Se llena el formato </w:t>
      </w:r>
      <w:r>
        <w:rPr>
          <w:b/>
          <w:bCs/>
          <w:sz w:val="24"/>
        </w:rPr>
        <w:t>FR-DT-7.5-7</w:t>
      </w:r>
      <w:r>
        <w:rPr>
          <w:sz w:val="24"/>
        </w:rPr>
        <w:t xml:space="preserve"> con la información </w:t>
      </w:r>
      <w:r>
        <w:rPr>
          <w:sz w:val="24"/>
        </w:rPr>
        <w:t>de la remisión</w:t>
      </w:r>
      <w:r>
        <w:rPr>
          <w:sz w:val="24"/>
        </w:rPr>
        <w:t xml:space="preserve">. Este documento se almacena en la nube (Google Drive), dentro de la carpeta correspondiente al día en que se efectuó el muestreo. Se verifica que la información esté completa y correcta para proceder con el ingreso de la muestra.  </w:t>
      </w:r>
    </w:p>
    <w:p w14:paraId="5B958B1A" w14:textId="77777777" w:rsidR="005510A9" w:rsidRDefault="005510A9" w:rsidP="005510A9">
      <w:pPr>
        <w:spacing w:line="276" w:lineRule="auto"/>
        <w:rPr>
          <w:sz w:val="24"/>
        </w:rPr>
      </w:pPr>
    </w:p>
    <w:p w14:paraId="130658D0" w14:textId="2B7F840B" w:rsidR="005510A9" w:rsidRDefault="005510A9" w:rsidP="005510A9">
      <w:pPr>
        <w:spacing w:line="276" w:lineRule="auto"/>
        <w:rPr>
          <w:b/>
          <w:sz w:val="24"/>
        </w:rPr>
      </w:pPr>
      <w:r>
        <w:rPr>
          <w:b/>
          <w:sz w:val="24"/>
        </w:rPr>
        <w:t>5.</w:t>
      </w:r>
      <w:r>
        <w:rPr>
          <w:b/>
          <w:sz w:val="24"/>
        </w:rPr>
        <w:t>3</w:t>
      </w:r>
      <w:r>
        <w:rPr>
          <w:b/>
          <w:sz w:val="24"/>
        </w:rPr>
        <w:t>.3. Registro en la plantilla de muestreo:</w:t>
      </w:r>
    </w:p>
    <w:p w14:paraId="7589DA68" w14:textId="77777777" w:rsidR="005510A9" w:rsidRDefault="005510A9" w:rsidP="005510A9">
      <w:pPr>
        <w:spacing w:line="276" w:lineRule="auto"/>
        <w:rPr>
          <w:b/>
          <w:sz w:val="24"/>
        </w:rPr>
      </w:pPr>
    </w:p>
    <w:p w14:paraId="448CC67C" w14:textId="77777777" w:rsidR="005510A9" w:rsidRDefault="005510A9" w:rsidP="005510A9">
      <w:pPr>
        <w:spacing w:line="276" w:lineRule="auto"/>
        <w:rPr>
          <w:b/>
          <w:sz w:val="24"/>
        </w:rPr>
      </w:pPr>
      <w:r>
        <w:rPr>
          <w:sz w:val="24"/>
        </w:rPr>
        <w:lastRenderedPageBreak/>
        <w:t xml:space="preserve">Con base en el formato de recepción de muestras, se diligencia la plantilla de muestreo correspondiente. Además, se establece la fecha de entrega prevista, de acuerdo con los tiempos estipulados en la tabla de tiempos de entrega. Este paso permite asegurar una adecuada planificación del análisis y cumplimiento de los plazos acordados con los clientes.  </w:t>
      </w:r>
    </w:p>
    <w:p w14:paraId="67A762E1" w14:textId="77777777" w:rsidR="005510A9" w:rsidRDefault="005510A9" w:rsidP="005510A9">
      <w:pPr>
        <w:spacing w:line="276" w:lineRule="auto"/>
        <w:rPr>
          <w:sz w:val="24"/>
        </w:rPr>
      </w:pPr>
    </w:p>
    <w:p w14:paraId="1B8937CB" w14:textId="5BE980EA" w:rsidR="005510A9" w:rsidRDefault="005510A9" w:rsidP="005510A9">
      <w:pPr>
        <w:spacing w:line="276" w:lineRule="auto"/>
        <w:rPr>
          <w:b/>
          <w:sz w:val="24"/>
        </w:rPr>
      </w:pPr>
      <w:r>
        <w:rPr>
          <w:b/>
          <w:sz w:val="24"/>
        </w:rPr>
        <w:t>5.</w:t>
      </w:r>
      <w:r>
        <w:rPr>
          <w:b/>
          <w:sz w:val="24"/>
        </w:rPr>
        <w:t>3</w:t>
      </w:r>
      <w:r>
        <w:rPr>
          <w:b/>
          <w:sz w:val="24"/>
        </w:rPr>
        <w:t>.4. Generación de solicitud de análisis:</w:t>
      </w:r>
    </w:p>
    <w:p w14:paraId="7A2E295B" w14:textId="77777777" w:rsidR="005510A9" w:rsidRDefault="005510A9" w:rsidP="005510A9">
      <w:pPr>
        <w:spacing w:line="276" w:lineRule="auto"/>
        <w:rPr>
          <w:b/>
          <w:sz w:val="24"/>
        </w:rPr>
      </w:pPr>
    </w:p>
    <w:p w14:paraId="57F57441" w14:textId="77777777" w:rsidR="005510A9" w:rsidRDefault="005510A9" w:rsidP="005510A9">
      <w:pPr>
        <w:spacing w:line="276" w:lineRule="auto"/>
        <w:rPr>
          <w:b/>
          <w:sz w:val="24"/>
        </w:rPr>
      </w:pPr>
      <w:r>
        <w:rPr>
          <w:sz w:val="24"/>
        </w:rPr>
        <w:t xml:space="preserve">Se diligencia la información en la plantilla de generación de informes y se procede a generar la solicitud de análisis en el laboratorio, asegurando que todos los datos sean correctos y estén alineados con los requisitos del cliente.  </w:t>
      </w:r>
    </w:p>
    <w:p w14:paraId="7E79C68A" w14:textId="77777777" w:rsidR="005510A9" w:rsidRDefault="005510A9" w:rsidP="005510A9">
      <w:pPr>
        <w:spacing w:line="276" w:lineRule="auto"/>
        <w:rPr>
          <w:sz w:val="24"/>
        </w:rPr>
      </w:pPr>
    </w:p>
    <w:p w14:paraId="20C28FAD" w14:textId="2A0F2B80" w:rsidR="005510A9" w:rsidRDefault="005510A9" w:rsidP="005510A9">
      <w:pPr>
        <w:spacing w:line="276" w:lineRule="auto"/>
        <w:rPr>
          <w:b/>
          <w:sz w:val="24"/>
        </w:rPr>
      </w:pPr>
      <w:r>
        <w:rPr>
          <w:b/>
          <w:sz w:val="24"/>
        </w:rPr>
        <w:t>5.</w:t>
      </w:r>
      <w:r>
        <w:rPr>
          <w:b/>
          <w:sz w:val="24"/>
        </w:rPr>
        <w:t>3</w:t>
      </w:r>
      <w:r>
        <w:rPr>
          <w:b/>
          <w:sz w:val="24"/>
        </w:rPr>
        <w:t>.5. Documentos de solicitud de análisis:</w:t>
      </w:r>
    </w:p>
    <w:p w14:paraId="630E96EB" w14:textId="77777777" w:rsidR="005510A9" w:rsidRDefault="005510A9" w:rsidP="005510A9">
      <w:pPr>
        <w:spacing w:line="276" w:lineRule="auto"/>
        <w:rPr>
          <w:b/>
          <w:sz w:val="24"/>
        </w:rPr>
      </w:pPr>
    </w:p>
    <w:p w14:paraId="41C0A29E" w14:textId="77777777" w:rsidR="005510A9" w:rsidRDefault="005510A9" w:rsidP="005510A9">
      <w:pPr>
        <w:spacing w:line="276" w:lineRule="auto"/>
        <w:rPr>
          <w:sz w:val="24"/>
        </w:rPr>
      </w:pPr>
      <w:r>
        <w:rPr>
          <w:sz w:val="24"/>
        </w:rPr>
        <w:t xml:space="preserve">   - </w:t>
      </w:r>
      <w:proofErr w:type="spellStart"/>
      <w:r>
        <w:rPr>
          <w:sz w:val="24"/>
        </w:rPr>
        <w:t>Sticker</w:t>
      </w:r>
      <w:proofErr w:type="spellEnd"/>
      <w:r>
        <w:rPr>
          <w:sz w:val="24"/>
        </w:rPr>
        <w:t xml:space="preserve"> de etiquetado de la muestra (FR-DT 7.5-10)</w:t>
      </w:r>
    </w:p>
    <w:p w14:paraId="162B5ACC" w14:textId="77777777" w:rsidR="005510A9" w:rsidRDefault="005510A9" w:rsidP="005510A9">
      <w:pPr>
        <w:spacing w:line="276" w:lineRule="auto"/>
        <w:rPr>
          <w:sz w:val="24"/>
        </w:rPr>
      </w:pPr>
      <w:r>
        <w:rPr>
          <w:sz w:val="24"/>
        </w:rPr>
        <w:t xml:space="preserve">   - Reporte de datos primarios a analizar en el laboratorio (FR-DT 7.4-1)</w:t>
      </w:r>
    </w:p>
    <w:p w14:paraId="1846FDF5" w14:textId="77777777" w:rsidR="005510A9" w:rsidRDefault="005510A9" w:rsidP="005510A9">
      <w:pPr>
        <w:spacing w:line="276" w:lineRule="auto"/>
        <w:rPr>
          <w:sz w:val="24"/>
        </w:rPr>
      </w:pPr>
      <w:r>
        <w:rPr>
          <w:sz w:val="24"/>
        </w:rPr>
        <w:t xml:space="preserve">   - Informe de resultados (FR-DT 7.8-1)</w:t>
      </w:r>
    </w:p>
    <w:p w14:paraId="76895C2B" w14:textId="77777777" w:rsidR="005510A9" w:rsidRDefault="005510A9" w:rsidP="005510A9">
      <w:pPr>
        <w:spacing w:line="276" w:lineRule="auto"/>
        <w:rPr>
          <w:sz w:val="24"/>
        </w:rPr>
      </w:pPr>
    </w:p>
    <w:p w14:paraId="0EA1D85B" w14:textId="024FE068" w:rsidR="005510A9" w:rsidRDefault="005510A9" w:rsidP="005510A9">
      <w:pPr>
        <w:spacing w:line="276" w:lineRule="auto"/>
        <w:rPr>
          <w:b/>
          <w:sz w:val="24"/>
        </w:rPr>
      </w:pPr>
      <w:r>
        <w:rPr>
          <w:b/>
          <w:sz w:val="24"/>
        </w:rPr>
        <w:t>5.</w:t>
      </w:r>
      <w:r>
        <w:rPr>
          <w:b/>
          <w:sz w:val="24"/>
        </w:rPr>
        <w:t>3</w:t>
      </w:r>
      <w:r>
        <w:rPr>
          <w:b/>
          <w:sz w:val="24"/>
        </w:rPr>
        <w:t>.6. Etiquetado y envío de muestras:</w:t>
      </w:r>
    </w:p>
    <w:p w14:paraId="71F5E2E9" w14:textId="77777777" w:rsidR="005510A9" w:rsidRDefault="005510A9" w:rsidP="005510A9">
      <w:pPr>
        <w:spacing w:line="276" w:lineRule="auto"/>
        <w:rPr>
          <w:b/>
          <w:sz w:val="24"/>
        </w:rPr>
      </w:pPr>
    </w:p>
    <w:p w14:paraId="010F0C45" w14:textId="77777777" w:rsidR="005510A9" w:rsidRDefault="005510A9" w:rsidP="005510A9">
      <w:pPr>
        <w:spacing w:line="276" w:lineRule="auto"/>
        <w:rPr>
          <w:b/>
          <w:sz w:val="24"/>
        </w:rPr>
      </w:pPr>
      <w:r>
        <w:rPr>
          <w:sz w:val="24"/>
        </w:rPr>
        <w:t xml:space="preserve">Se colocan los </w:t>
      </w:r>
      <w:proofErr w:type="spellStart"/>
      <w:r>
        <w:rPr>
          <w:sz w:val="24"/>
        </w:rPr>
        <w:t>stickers</w:t>
      </w:r>
      <w:proofErr w:type="spellEnd"/>
      <w:r>
        <w:rPr>
          <w:sz w:val="24"/>
        </w:rPr>
        <w:t xml:space="preserve"> de identificación a las muestras fisicoquímicas (FQ) y microbiológicas (MB) respectivamente. Posteriormente, se envían a los laboratorios correspondientes para su análisis.  </w:t>
      </w:r>
    </w:p>
    <w:p w14:paraId="39565DDA" w14:textId="77777777" w:rsidR="005510A9" w:rsidRDefault="005510A9" w:rsidP="005510A9">
      <w:pPr>
        <w:spacing w:line="276" w:lineRule="auto"/>
        <w:rPr>
          <w:sz w:val="24"/>
        </w:rPr>
      </w:pPr>
    </w:p>
    <w:p w14:paraId="415B432C" w14:textId="0E7E2F59" w:rsidR="005510A9" w:rsidRDefault="005510A9" w:rsidP="005510A9">
      <w:pPr>
        <w:spacing w:line="276" w:lineRule="auto"/>
        <w:rPr>
          <w:b/>
          <w:sz w:val="24"/>
        </w:rPr>
      </w:pPr>
      <w:r>
        <w:rPr>
          <w:b/>
          <w:sz w:val="24"/>
        </w:rPr>
        <w:t>5.</w:t>
      </w:r>
      <w:r>
        <w:rPr>
          <w:b/>
          <w:sz w:val="24"/>
        </w:rPr>
        <w:t>3</w:t>
      </w:r>
      <w:r>
        <w:rPr>
          <w:b/>
          <w:sz w:val="24"/>
        </w:rPr>
        <w:t>.7. Almacenamiento de la solicitud para el laboratorio:</w:t>
      </w:r>
    </w:p>
    <w:p w14:paraId="652CBF28" w14:textId="77777777" w:rsidR="005510A9" w:rsidRDefault="005510A9" w:rsidP="005510A9">
      <w:pPr>
        <w:spacing w:line="276" w:lineRule="auto"/>
        <w:rPr>
          <w:b/>
          <w:sz w:val="24"/>
        </w:rPr>
      </w:pPr>
    </w:p>
    <w:p w14:paraId="00AE4903" w14:textId="77777777" w:rsidR="005510A9" w:rsidRDefault="005510A9" w:rsidP="005510A9">
      <w:pPr>
        <w:spacing w:line="276" w:lineRule="auto"/>
        <w:rPr>
          <w:b/>
          <w:sz w:val="24"/>
        </w:rPr>
      </w:pPr>
      <w:r>
        <w:rPr>
          <w:sz w:val="24"/>
        </w:rPr>
        <w:t xml:space="preserve">El archivo se guarda en la carpeta de acceso al laboratorio bajo el nombre SOLICITUD XXX, donde XXX corresponde al código de la muestra. Este archivo no contiene el nombre del cliente para garantizar la confidencialidad de la información.  </w:t>
      </w:r>
    </w:p>
    <w:p w14:paraId="3933A5A6" w14:textId="77777777" w:rsidR="005510A9" w:rsidRDefault="005510A9" w:rsidP="005510A9">
      <w:pPr>
        <w:spacing w:line="276" w:lineRule="auto"/>
        <w:rPr>
          <w:b/>
          <w:sz w:val="24"/>
        </w:rPr>
      </w:pPr>
      <w:r>
        <w:rPr>
          <w:sz w:val="24"/>
        </w:rPr>
        <w:t xml:space="preserve">La solicitud de análisis de laboratorio debe contar con tres documentos esenciales para la medición del análisis:  </w:t>
      </w:r>
    </w:p>
    <w:p w14:paraId="0D669592" w14:textId="77777777" w:rsidR="005510A9" w:rsidRDefault="005510A9" w:rsidP="005510A9">
      <w:pPr>
        <w:spacing w:line="276" w:lineRule="auto"/>
        <w:rPr>
          <w:sz w:val="24"/>
        </w:rPr>
      </w:pPr>
    </w:p>
    <w:p w14:paraId="3384ACD3" w14:textId="6A7271BE" w:rsidR="005510A9" w:rsidRDefault="005510A9" w:rsidP="005510A9">
      <w:pPr>
        <w:spacing w:line="276" w:lineRule="auto"/>
        <w:rPr>
          <w:b/>
          <w:sz w:val="24"/>
        </w:rPr>
      </w:pPr>
      <w:r>
        <w:rPr>
          <w:b/>
          <w:sz w:val="24"/>
        </w:rPr>
        <w:t>5.</w:t>
      </w:r>
      <w:r>
        <w:rPr>
          <w:b/>
          <w:sz w:val="24"/>
        </w:rPr>
        <w:t>3</w:t>
      </w:r>
      <w:r>
        <w:rPr>
          <w:b/>
          <w:sz w:val="24"/>
        </w:rPr>
        <w:t>.8. Almacenamiento de la solicitud para entrega:</w:t>
      </w:r>
    </w:p>
    <w:p w14:paraId="03E6E9A1" w14:textId="77777777" w:rsidR="005510A9" w:rsidRDefault="005510A9" w:rsidP="005510A9">
      <w:pPr>
        <w:spacing w:line="276" w:lineRule="auto"/>
        <w:rPr>
          <w:b/>
          <w:sz w:val="24"/>
        </w:rPr>
      </w:pPr>
    </w:p>
    <w:p w14:paraId="6D341E20" w14:textId="52CB8FA8" w:rsidR="000F4BC3" w:rsidRPr="005510A9" w:rsidRDefault="005510A9">
      <w:pPr>
        <w:spacing w:line="276" w:lineRule="auto"/>
        <w:rPr>
          <w:b/>
          <w:sz w:val="24"/>
        </w:rPr>
      </w:pPr>
      <w:r>
        <w:rPr>
          <w:sz w:val="24"/>
        </w:rPr>
        <w:t>Se guarda el archivo SOLICITUD XXX con el nombre del cliente en la carpeta de entrega. Este documento se utilizará para la generación del informe en formato PDF, el cual será entregado al cliente una vez se obtengan los resultados del análisis.</w:t>
      </w:r>
    </w:p>
    <w:p w14:paraId="03749DD3" w14:textId="77777777" w:rsidR="000F4BC3" w:rsidRDefault="000F4BC3">
      <w:pPr>
        <w:spacing w:line="276" w:lineRule="auto"/>
        <w:rPr>
          <w:b/>
          <w:sz w:val="24"/>
        </w:rPr>
      </w:pPr>
    </w:p>
    <w:p w14:paraId="2BD76638" w14:textId="77777777" w:rsidR="000F4BC3" w:rsidRDefault="00B540A5">
      <w:pPr>
        <w:pStyle w:val="Ttulo1"/>
        <w:spacing w:line="276" w:lineRule="auto"/>
        <w:rPr>
          <w:sz w:val="24"/>
        </w:rPr>
      </w:pPr>
      <w:bookmarkStart w:id="7" w:name="_heading=h.xqjv4cjtxxq" w:colFirst="0" w:colLast="0"/>
      <w:bookmarkEnd w:id="7"/>
      <w:r>
        <w:rPr>
          <w:sz w:val="24"/>
        </w:rPr>
        <w:t>6. DOCUMENTOS DE REFERENCIA</w:t>
      </w:r>
    </w:p>
    <w:p w14:paraId="01793F86" w14:textId="77777777" w:rsidR="000F4BC3" w:rsidRDefault="000F4BC3">
      <w:pPr>
        <w:spacing w:line="276" w:lineRule="auto"/>
        <w:rPr>
          <w:sz w:val="24"/>
        </w:rPr>
      </w:pPr>
    </w:p>
    <w:p w14:paraId="2386AE9B" w14:textId="77777777" w:rsidR="000F4BC3" w:rsidRDefault="00B540A5">
      <w:pPr>
        <w:spacing w:line="276" w:lineRule="auto"/>
        <w:rPr>
          <w:sz w:val="24"/>
        </w:rPr>
      </w:pPr>
      <w:r>
        <w:rPr>
          <w:sz w:val="24"/>
        </w:rPr>
        <w:lastRenderedPageBreak/>
        <w:t>NTC ISO/IEC 17025:2017 Requisitos generales para la competencia de los laboratorios de ensayos y calibración.</w:t>
      </w:r>
    </w:p>
    <w:p w14:paraId="00E52942" w14:textId="77777777" w:rsidR="000F4BC3" w:rsidRDefault="00B540A5">
      <w:pPr>
        <w:spacing w:line="276" w:lineRule="auto"/>
        <w:rPr>
          <w:sz w:val="24"/>
        </w:rPr>
      </w:pPr>
      <w:r>
        <w:rPr>
          <w:sz w:val="24"/>
        </w:rPr>
        <w:t>Documentos de Consulta del Sistema de Gestión de QUIMIPROYECTOS diligenciados en el programa PR-GI-8.2-1 PROCEDIMIENT</w:t>
      </w:r>
      <w:r>
        <w:rPr>
          <w:sz w:val="24"/>
        </w:rPr>
        <w:t xml:space="preserve">O PARA LA ELABORACIÓN DE DOCUMENTOS. </w:t>
      </w:r>
    </w:p>
    <w:p w14:paraId="726C89C0" w14:textId="77777777" w:rsidR="000F4BC3" w:rsidRDefault="000F4BC3">
      <w:pPr>
        <w:spacing w:line="276" w:lineRule="auto"/>
        <w:rPr>
          <w:sz w:val="24"/>
        </w:rPr>
      </w:pPr>
    </w:p>
    <w:p w14:paraId="48ED78DC" w14:textId="77777777" w:rsidR="000F4BC3" w:rsidRDefault="00B540A5">
      <w:pPr>
        <w:pStyle w:val="Ttulo1"/>
        <w:spacing w:line="276" w:lineRule="auto"/>
        <w:rPr>
          <w:sz w:val="24"/>
        </w:rPr>
      </w:pPr>
      <w:bookmarkStart w:id="8" w:name="_heading=h.r2lw1b6ejhcr" w:colFirst="0" w:colLast="0"/>
      <w:bookmarkEnd w:id="8"/>
      <w:r>
        <w:rPr>
          <w:sz w:val="24"/>
        </w:rPr>
        <w:t>7</w:t>
      </w:r>
      <w:r>
        <w:rPr>
          <w:sz w:val="24"/>
        </w:rPr>
        <w:t>. NOTA DE CAMBIO</w:t>
      </w:r>
    </w:p>
    <w:p w14:paraId="59425F1F" w14:textId="77777777" w:rsidR="000F4BC3" w:rsidRDefault="000F4BC3">
      <w:pPr>
        <w:spacing w:line="276" w:lineRule="auto"/>
        <w:rPr>
          <w:sz w:val="24"/>
        </w:rPr>
      </w:pPr>
    </w:p>
    <w:p w14:paraId="624801E0" w14:textId="77777777" w:rsidR="000F4BC3" w:rsidRDefault="00B540A5">
      <w:pPr>
        <w:spacing w:line="276" w:lineRule="auto"/>
        <w:rPr>
          <w:sz w:val="24"/>
        </w:rPr>
      </w:pPr>
      <w:bookmarkStart w:id="9" w:name="_heading=h.8geesciyrr9z" w:colFirst="0" w:colLast="0"/>
      <w:bookmarkEnd w:id="9"/>
      <w:r>
        <w:rPr>
          <w:sz w:val="24"/>
        </w:rPr>
        <w:t>No aplica</w:t>
      </w:r>
    </w:p>
    <w:p w14:paraId="7F7CD180" w14:textId="77777777" w:rsidR="000F4BC3" w:rsidRDefault="000F4BC3">
      <w:pPr>
        <w:spacing w:line="276" w:lineRule="auto"/>
        <w:rPr>
          <w:sz w:val="24"/>
        </w:rPr>
      </w:pPr>
    </w:p>
    <w:p w14:paraId="727E279D" w14:textId="77777777" w:rsidR="000F4BC3" w:rsidRDefault="00B540A5">
      <w:pPr>
        <w:pStyle w:val="Ttulo1"/>
        <w:spacing w:line="276" w:lineRule="auto"/>
        <w:rPr>
          <w:sz w:val="24"/>
        </w:rPr>
      </w:pPr>
      <w:bookmarkStart w:id="10" w:name="_heading=h.85iuq1p8ldnd" w:colFirst="0" w:colLast="0"/>
      <w:bookmarkEnd w:id="10"/>
      <w:r>
        <w:rPr>
          <w:sz w:val="24"/>
        </w:rPr>
        <w:t>8</w:t>
      </w:r>
      <w:r>
        <w:rPr>
          <w:sz w:val="24"/>
        </w:rPr>
        <w:t>. REGISTROS</w:t>
      </w:r>
    </w:p>
    <w:p w14:paraId="6CC2A5A6" w14:textId="77777777" w:rsidR="000F4BC3" w:rsidRDefault="000F4BC3">
      <w:pPr>
        <w:spacing w:line="276" w:lineRule="auto"/>
        <w:rPr>
          <w:sz w:val="24"/>
        </w:rPr>
      </w:pPr>
    </w:p>
    <w:p w14:paraId="0259B5A3" w14:textId="0D835F5D" w:rsidR="000F4BC3" w:rsidRDefault="005510A9">
      <w:pPr>
        <w:spacing w:line="276" w:lineRule="auto"/>
        <w:rPr>
          <w:sz w:val="24"/>
        </w:rPr>
      </w:pPr>
      <w:r>
        <w:rPr>
          <w:b/>
          <w:bCs/>
          <w:sz w:val="24"/>
        </w:rPr>
        <w:t>FR-DT</w:t>
      </w:r>
      <w:r>
        <w:rPr>
          <w:b/>
          <w:bCs/>
          <w:sz w:val="24"/>
        </w:rPr>
        <w:t xml:space="preserve"> </w:t>
      </w:r>
      <w:r>
        <w:rPr>
          <w:b/>
          <w:bCs/>
          <w:sz w:val="24"/>
        </w:rPr>
        <w:t>7.5-7</w:t>
      </w:r>
      <w:r>
        <w:rPr>
          <w:sz w:val="24"/>
        </w:rPr>
        <w:t xml:space="preserve"> </w:t>
      </w:r>
      <w:r>
        <w:rPr>
          <w:sz w:val="24"/>
        </w:rPr>
        <w:t>Registro recepción toma de muestras de aguas</w:t>
      </w:r>
    </w:p>
    <w:p w14:paraId="4699EA15" w14:textId="2C3D173E" w:rsidR="000F4BC3" w:rsidRDefault="005510A9">
      <w:pPr>
        <w:spacing w:line="276" w:lineRule="auto"/>
        <w:rPr>
          <w:sz w:val="24"/>
        </w:rPr>
      </w:pPr>
      <w:bookmarkStart w:id="11" w:name="_heading=h.li5vudxgn6mu" w:colFirst="0" w:colLast="0"/>
      <w:bookmarkEnd w:id="11"/>
      <w:r w:rsidRPr="005510A9">
        <w:rPr>
          <w:b/>
          <w:bCs/>
          <w:sz w:val="24"/>
        </w:rPr>
        <w:t>FR-DT 7.3-9</w:t>
      </w:r>
      <w:r w:rsidR="00B540A5">
        <w:rPr>
          <w:sz w:val="24"/>
        </w:rPr>
        <w:t xml:space="preserve"> </w:t>
      </w:r>
      <w:r>
        <w:rPr>
          <w:sz w:val="24"/>
        </w:rPr>
        <w:t>Formato de toma de muestras</w:t>
      </w:r>
    </w:p>
    <w:p w14:paraId="4A3222C8" w14:textId="560AB5FA" w:rsidR="005510A9" w:rsidRDefault="005510A9" w:rsidP="005510A9">
      <w:pPr>
        <w:spacing w:line="276" w:lineRule="auto"/>
        <w:rPr>
          <w:sz w:val="24"/>
        </w:rPr>
      </w:pPr>
      <w:r w:rsidRPr="005510A9">
        <w:rPr>
          <w:b/>
          <w:bCs/>
          <w:sz w:val="24"/>
        </w:rPr>
        <w:t>FR-DT 7.5-10</w:t>
      </w:r>
      <w:r w:rsidRPr="005510A9">
        <w:rPr>
          <w:sz w:val="24"/>
        </w:rPr>
        <w:t xml:space="preserve"> </w:t>
      </w:r>
      <w:proofErr w:type="spellStart"/>
      <w:r>
        <w:rPr>
          <w:sz w:val="24"/>
        </w:rPr>
        <w:t>Sticker</w:t>
      </w:r>
      <w:proofErr w:type="spellEnd"/>
      <w:r>
        <w:rPr>
          <w:sz w:val="24"/>
        </w:rPr>
        <w:t xml:space="preserve"> de etiquetado de la muestra</w:t>
      </w:r>
    </w:p>
    <w:p w14:paraId="006D3B8F" w14:textId="76D74DB2" w:rsidR="005510A9" w:rsidRDefault="005510A9" w:rsidP="005510A9">
      <w:pPr>
        <w:spacing w:line="276" w:lineRule="auto"/>
        <w:rPr>
          <w:sz w:val="24"/>
        </w:rPr>
      </w:pPr>
      <w:r w:rsidRPr="005510A9">
        <w:rPr>
          <w:b/>
          <w:bCs/>
          <w:sz w:val="24"/>
        </w:rPr>
        <w:t>FR-DT 7.4-1</w:t>
      </w:r>
      <w:r>
        <w:rPr>
          <w:sz w:val="24"/>
        </w:rPr>
        <w:t xml:space="preserve"> </w:t>
      </w:r>
      <w:r>
        <w:rPr>
          <w:sz w:val="24"/>
        </w:rPr>
        <w:t xml:space="preserve">Reporte de datos primarios a analizar en el laboratorio </w:t>
      </w:r>
    </w:p>
    <w:p w14:paraId="22419D09" w14:textId="3EB17792" w:rsidR="005510A9" w:rsidRDefault="005510A9">
      <w:pPr>
        <w:spacing w:line="276" w:lineRule="auto"/>
        <w:rPr>
          <w:sz w:val="24"/>
        </w:rPr>
      </w:pPr>
      <w:r w:rsidRPr="005510A9">
        <w:rPr>
          <w:b/>
          <w:bCs/>
          <w:sz w:val="24"/>
        </w:rPr>
        <w:t>FR-DT 7.8-1</w:t>
      </w:r>
      <w:r>
        <w:rPr>
          <w:sz w:val="24"/>
        </w:rPr>
        <w:t xml:space="preserve"> Informe de resultados </w:t>
      </w:r>
    </w:p>
    <w:p w14:paraId="19B6067E" w14:textId="77777777" w:rsidR="000F4BC3" w:rsidRDefault="000F4BC3">
      <w:pPr>
        <w:spacing w:line="276" w:lineRule="auto"/>
        <w:rPr>
          <w:sz w:val="24"/>
        </w:rPr>
      </w:pPr>
    </w:p>
    <w:p w14:paraId="7723D89A" w14:textId="77777777" w:rsidR="000F4BC3" w:rsidRDefault="00B540A5">
      <w:pPr>
        <w:pStyle w:val="Ttulo1"/>
        <w:spacing w:line="276" w:lineRule="auto"/>
        <w:rPr>
          <w:sz w:val="24"/>
        </w:rPr>
      </w:pPr>
      <w:bookmarkStart w:id="12" w:name="_heading=h.pxokeu4cv9wh" w:colFirst="0" w:colLast="0"/>
      <w:bookmarkEnd w:id="12"/>
      <w:r>
        <w:rPr>
          <w:sz w:val="24"/>
        </w:rPr>
        <w:t>9. ANEXOS</w:t>
      </w:r>
    </w:p>
    <w:p w14:paraId="3674A978" w14:textId="665304A8" w:rsidR="000F4BC3" w:rsidRDefault="000F4BC3">
      <w:pPr>
        <w:spacing w:line="276" w:lineRule="auto"/>
        <w:rPr>
          <w:sz w:val="24"/>
        </w:rPr>
      </w:pPr>
    </w:p>
    <w:sectPr w:rsidR="000F4BC3">
      <w:headerReference w:type="default" r:id="rId9"/>
      <w:footerReference w:type="even" r:id="rId10"/>
      <w:footerReference w:type="default" r:id="rId11"/>
      <w:headerReference w:type="first" r:id="rId12"/>
      <w:footerReference w:type="first" r:id="rId13"/>
      <w:pgSz w:w="12247" w:h="15819"/>
      <w:pgMar w:top="1418" w:right="1134" w:bottom="1134"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01F7" w14:textId="77777777" w:rsidR="00B540A5" w:rsidRDefault="00B540A5">
      <w:r>
        <w:separator/>
      </w:r>
    </w:p>
  </w:endnote>
  <w:endnote w:type="continuationSeparator" w:id="0">
    <w:p w14:paraId="7A875F26" w14:textId="77777777" w:rsidR="00B540A5" w:rsidRDefault="00B5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BB3EE" w14:textId="77777777" w:rsidR="000F4BC3" w:rsidRDefault="00B540A5">
    <w:pPr>
      <w:pBdr>
        <w:top w:val="nil"/>
        <w:left w:val="nil"/>
        <w:bottom w:val="nil"/>
        <w:right w:val="nil"/>
        <w:between w:val="nil"/>
      </w:pBdr>
      <w:tabs>
        <w:tab w:val="center" w:pos="4252"/>
        <w:tab w:val="right" w:pos="8504"/>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color w:val="000000"/>
        <w:sz w:val="20"/>
        <w:szCs w:val="20"/>
      </w:rPr>
      <w:fldChar w:fldCharType="end"/>
    </w:r>
  </w:p>
  <w:p w14:paraId="05527FFD" w14:textId="77777777" w:rsidR="000F4BC3" w:rsidRDefault="000F4BC3">
    <w:pPr>
      <w:pBdr>
        <w:top w:val="nil"/>
        <w:left w:val="nil"/>
        <w:bottom w:val="nil"/>
        <w:right w:val="nil"/>
        <w:between w:val="nil"/>
      </w:pBdr>
      <w:tabs>
        <w:tab w:val="center" w:pos="4252"/>
        <w:tab w:val="right" w:pos="8504"/>
      </w:tabs>
      <w:ind w:right="360"/>
      <w:rPr>
        <w:rFonts w:ascii="Times New Roman" w:eastAsia="Times New Roman" w:hAnsi="Times New Roman" w:cs="Times New Roman"/>
        <w:color w:val="000000"/>
        <w:sz w:val="20"/>
        <w:szCs w:val="20"/>
      </w:rPr>
    </w:pPr>
  </w:p>
  <w:p w14:paraId="4904CE2C" w14:textId="77777777" w:rsidR="000F4BC3" w:rsidRDefault="000F4B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CD7C" w14:textId="77777777" w:rsidR="000F4BC3" w:rsidRDefault="00B540A5">
    <w:pPr>
      <w:pBdr>
        <w:top w:val="nil"/>
        <w:left w:val="nil"/>
        <w:bottom w:val="nil"/>
        <w:right w:val="nil"/>
        <w:between w:val="nil"/>
      </w:pBdr>
      <w:tabs>
        <w:tab w:val="center" w:pos="4252"/>
        <w:tab w:val="right" w:pos="8504"/>
      </w:tabs>
      <w:rPr>
        <w:b/>
        <w:color w:val="A6A6A6"/>
        <w:sz w:val="18"/>
        <w:szCs w:val="18"/>
      </w:rPr>
    </w:pPr>
    <w:r>
      <w:rPr>
        <w:b/>
        <w:color w:val="A6A6A6"/>
        <w:sz w:val="18"/>
        <w:szCs w:val="18"/>
      </w:rPr>
      <w:t>COPIA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40E57" w14:textId="77777777" w:rsidR="000F4BC3" w:rsidRDefault="00B540A5">
    <w:pPr>
      <w:pBdr>
        <w:top w:val="nil"/>
        <w:left w:val="nil"/>
        <w:bottom w:val="nil"/>
        <w:right w:val="nil"/>
        <w:between w:val="nil"/>
      </w:pBdr>
      <w:tabs>
        <w:tab w:val="center" w:pos="4252"/>
        <w:tab w:val="right" w:pos="8504"/>
      </w:tabs>
      <w:rPr>
        <w:b/>
        <w:color w:val="A6A6A6"/>
        <w:sz w:val="18"/>
        <w:szCs w:val="18"/>
      </w:rPr>
    </w:pPr>
    <w:r>
      <w:rPr>
        <w:b/>
        <w:color w:val="A6A6A6"/>
        <w:sz w:val="18"/>
        <w:szCs w:val="18"/>
      </w:rPr>
      <w:t>COPIA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42F3" w14:textId="77777777" w:rsidR="00B540A5" w:rsidRDefault="00B540A5">
      <w:r>
        <w:separator/>
      </w:r>
    </w:p>
  </w:footnote>
  <w:footnote w:type="continuationSeparator" w:id="0">
    <w:p w14:paraId="009169A8" w14:textId="77777777" w:rsidR="00B540A5" w:rsidRDefault="00B54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FDE8" w14:textId="77777777" w:rsidR="000F4BC3" w:rsidRDefault="000F4BC3">
    <w:pPr>
      <w:widowControl w:val="0"/>
      <w:pBdr>
        <w:top w:val="nil"/>
        <w:left w:val="nil"/>
        <w:bottom w:val="nil"/>
        <w:right w:val="nil"/>
        <w:between w:val="nil"/>
      </w:pBdr>
      <w:spacing w:line="276" w:lineRule="auto"/>
      <w:jc w:val="left"/>
      <w:rPr>
        <w:sz w:val="24"/>
      </w:rPr>
    </w:pPr>
  </w:p>
  <w:tbl>
    <w:tblPr>
      <w:tblStyle w:val="a3"/>
      <w:tblW w:w="10055" w:type="dxa"/>
      <w:jc w:val="center"/>
      <w:tblInd w:w="0" w:type="dxa"/>
      <w:tblBorders>
        <w:top w:val="single" w:sz="12" w:space="0" w:color="0000FF"/>
        <w:left w:val="single" w:sz="12" w:space="0" w:color="0000FF"/>
        <w:bottom w:val="single" w:sz="12" w:space="0" w:color="0000FF"/>
        <w:right w:val="single" w:sz="12" w:space="0" w:color="0000FF"/>
        <w:insideH w:val="single" w:sz="12" w:space="0" w:color="0000FF"/>
        <w:insideV w:val="single" w:sz="12" w:space="0" w:color="0000FF"/>
      </w:tblBorders>
      <w:tblLayout w:type="fixed"/>
      <w:tblLook w:val="0400" w:firstRow="0" w:lastRow="0" w:firstColumn="0" w:lastColumn="0" w:noHBand="0" w:noVBand="1"/>
    </w:tblPr>
    <w:tblGrid>
      <w:gridCol w:w="2821"/>
      <w:gridCol w:w="4244"/>
      <w:gridCol w:w="2990"/>
    </w:tblGrid>
    <w:tr w:rsidR="000F4BC3" w14:paraId="299FC3B0" w14:textId="77777777">
      <w:trPr>
        <w:cantSplit/>
        <w:trHeight w:val="255"/>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41EB6E2B" w14:textId="77777777" w:rsidR="000F4BC3" w:rsidRDefault="00B540A5">
          <w:pPr>
            <w:tabs>
              <w:tab w:val="center" w:pos="4252"/>
              <w:tab w:val="right" w:pos="8504"/>
            </w:tabs>
            <w:jc w:val="center"/>
            <w:rPr>
              <w:sz w:val="18"/>
              <w:szCs w:val="18"/>
            </w:rPr>
          </w:pPr>
          <w:r>
            <w:rPr>
              <w:sz w:val="18"/>
              <w:szCs w:val="18"/>
            </w:rPr>
            <w:t>PR-DT-7.3-2</w:t>
          </w:r>
        </w:p>
      </w:tc>
      <w:tc>
        <w:tcPr>
          <w:tcW w:w="4244" w:type="dxa"/>
          <w:vMerge w:val="restart"/>
          <w:tcBorders>
            <w:top w:val="single" w:sz="12" w:space="0" w:color="000000"/>
            <w:left w:val="single" w:sz="12" w:space="0" w:color="000000"/>
            <w:bottom w:val="single" w:sz="12" w:space="0" w:color="0000FF"/>
            <w:right w:val="single" w:sz="12" w:space="0" w:color="000000"/>
          </w:tcBorders>
          <w:vAlign w:val="center"/>
        </w:tcPr>
        <w:p w14:paraId="7FEE4CFF" w14:textId="77777777" w:rsidR="000F4BC3" w:rsidRDefault="00B540A5">
          <w:pPr>
            <w:tabs>
              <w:tab w:val="center" w:pos="4252"/>
              <w:tab w:val="right" w:pos="8504"/>
            </w:tabs>
            <w:jc w:val="center"/>
            <w:rPr>
              <w:b/>
            </w:rPr>
          </w:pPr>
          <w:r>
            <w:rPr>
              <w:b/>
            </w:rPr>
            <w:t>PROCEDIMIENTO PARA EL INGRESO DE MUESTRAS AL LABORATORIO</w:t>
          </w:r>
        </w:p>
      </w:tc>
      <w:tc>
        <w:tcPr>
          <w:tcW w:w="2990" w:type="dxa"/>
          <w:vMerge w:val="restart"/>
          <w:tcBorders>
            <w:top w:val="single" w:sz="12" w:space="0" w:color="000000"/>
            <w:left w:val="single" w:sz="12" w:space="0" w:color="000000"/>
            <w:bottom w:val="single" w:sz="12" w:space="0" w:color="0000FF"/>
            <w:right w:val="single" w:sz="12" w:space="0" w:color="000000"/>
          </w:tcBorders>
          <w:vAlign w:val="center"/>
        </w:tcPr>
        <w:p w14:paraId="740CC99F" w14:textId="77777777" w:rsidR="000F4BC3" w:rsidRDefault="00B540A5">
          <w:pPr>
            <w:tabs>
              <w:tab w:val="center" w:pos="4252"/>
              <w:tab w:val="right" w:pos="8504"/>
            </w:tabs>
            <w:jc w:val="center"/>
            <w:rPr>
              <w:b/>
            </w:rPr>
          </w:pPr>
          <w:r>
            <w:rPr>
              <w:b/>
              <w:noProof/>
            </w:rPr>
            <w:drawing>
              <wp:inline distT="0" distB="0" distL="0" distR="0" wp14:anchorId="5AC44765" wp14:editId="36F3D5D8">
                <wp:extent cx="1809750" cy="552450"/>
                <wp:effectExtent l="0" t="0" r="0" b="0"/>
                <wp:docPr id="10" name="image2.png" descr="LOGO QUIMIPROYECTOS SAS"/>
                <wp:cNvGraphicFramePr/>
                <a:graphic xmlns:a="http://schemas.openxmlformats.org/drawingml/2006/main">
                  <a:graphicData uri="http://schemas.openxmlformats.org/drawingml/2006/picture">
                    <pic:pic xmlns:pic="http://schemas.openxmlformats.org/drawingml/2006/picture">
                      <pic:nvPicPr>
                        <pic:cNvPr id="0" name="image2.png" descr="LOGO QUIMIPROYECTOS SAS"/>
                        <pic:cNvPicPr preferRelativeResize="0"/>
                      </pic:nvPicPr>
                      <pic:blipFill>
                        <a:blip r:embed="rId1"/>
                        <a:srcRect/>
                        <a:stretch>
                          <a:fillRect/>
                        </a:stretch>
                      </pic:blipFill>
                      <pic:spPr>
                        <a:xfrm>
                          <a:off x="0" y="0"/>
                          <a:ext cx="1809750" cy="552450"/>
                        </a:xfrm>
                        <a:prstGeom prst="rect">
                          <a:avLst/>
                        </a:prstGeom>
                        <a:ln/>
                      </pic:spPr>
                    </pic:pic>
                  </a:graphicData>
                </a:graphic>
              </wp:inline>
            </w:drawing>
          </w:r>
        </w:p>
      </w:tc>
    </w:tr>
    <w:tr w:rsidR="000F4BC3" w14:paraId="5762F480" w14:textId="77777777">
      <w:trPr>
        <w:cantSplit/>
        <w:trHeight w:val="255"/>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7122F234" w14:textId="77777777" w:rsidR="000F4BC3" w:rsidRDefault="00B540A5">
          <w:pPr>
            <w:tabs>
              <w:tab w:val="center" w:pos="4252"/>
              <w:tab w:val="right" w:pos="8504"/>
            </w:tabs>
            <w:jc w:val="center"/>
            <w:rPr>
              <w:sz w:val="18"/>
              <w:szCs w:val="18"/>
            </w:rPr>
          </w:pPr>
          <w:r>
            <w:rPr>
              <w:sz w:val="18"/>
              <w:szCs w:val="18"/>
            </w:rPr>
            <w:t xml:space="preserve">Pág. </w:t>
          </w:r>
          <w:r>
            <w:rPr>
              <w:sz w:val="18"/>
              <w:szCs w:val="18"/>
            </w:rPr>
            <w:fldChar w:fldCharType="begin"/>
          </w:r>
          <w:r>
            <w:rPr>
              <w:sz w:val="18"/>
              <w:szCs w:val="18"/>
            </w:rPr>
            <w:instrText>PAGE</w:instrText>
          </w:r>
          <w:r>
            <w:rPr>
              <w:sz w:val="18"/>
              <w:szCs w:val="18"/>
            </w:rPr>
            <w:fldChar w:fldCharType="separate"/>
          </w:r>
          <w:r w:rsidR="005510A9">
            <w:rPr>
              <w:noProof/>
              <w:sz w:val="18"/>
              <w:szCs w:val="18"/>
            </w:rPr>
            <w:t>1</w:t>
          </w:r>
          <w:r>
            <w:rPr>
              <w:sz w:val="18"/>
              <w:szCs w:val="18"/>
            </w:rPr>
            <w:fldChar w:fldCharType="end"/>
          </w:r>
          <w:r>
            <w:rPr>
              <w:sz w:val="18"/>
              <w:szCs w:val="18"/>
            </w:rPr>
            <w:t xml:space="preserve"> de 21</w:t>
          </w:r>
        </w:p>
      </w:tc>
      <w:tc>
        <w:tcPr>
          <w:tcW w:w="4244" w:type="dxa"/>
          <w:vMerge/>
          <w:tcBorders>
            <w:top w:val="single" w:sz="12" w:space="0" w:color="000000"/>
            <w:left w:val="single" w:sz="12" w:space="0" w:color="000000"/>
            <w:bottom w:val="single" w:sz="12" w:space="0" w:color="0000FF"/>
            <w:right w:val="single" w:sz="12" w:space="0" w:color="000000"/>
          </w:tcBorders>
          <w:vAlign w:val="center"/>
        </w:tcPr>
        <w:p w14:paraId="64B2A8BA" w14:textId="77777777" w:rsidR="000F4BC3" w:rsidRDefault="000F4BC3">
          <w:pPr>
            <w:widowControl w:val="0"/>
            <w:pBdr>
              <w:top w:val="nil"/>
              <w:left w:val="nil"/>
              <w:bottom w:val="nil"/>
              <w:right w:val="nil"/>
              <w:between w:val="nil"/>
            </w:pBdr>
            <w:spacing w:line="276" w:lineRule="auto"/>
            <w:jc w:val="left"/>
            <w:rPr>
              <w:sz w:val="18"/>
              <w:szCs w:val="18"/>
            </w:rPr>
          </w:pPr>
        </w:p>
      </w:tc>
      <w:tc>
        <w:tcPr>
          <w:tcW w:w="2990" w:type="dxa"/>
          <w:vMerge/>
          <w:tcBorders>
            <w:top w:val="single" w:sz="12" w:space="0" w:color="000000"/>
            <w:left w:val="single" w:sz="12" w:space="0" w:color="000000"/>
            <w:bottom w:val="single" w:sz="12" w:space="0" w:color="0000FF"/>
            <w:right w:val="single" w:sz="12" w:space="0" w:color="000000"/>
          </w:tcBorders>
          <w:vAlign w:val="center"/>
        </w:tcPr>
        <w:p w14:paraId="34FFE0E1" w14:textId="77777777" w:rsidR="000F4BC3" w:rsidRDefault="000F4BC3">
          <w:pPr>
            <w:widowControl w:val="0"/>
            <w:pBdr>
              <w:top w:val="nil"/>
              <w:left w:val="nil"/>
              <w:bottom w:val="nil"/>
              <w:right w:val="nil"/>
              <w:between w:val="nil"/>
            </w:pBdr>
            <w:spacing w:line="276" w:lineRule="auto"/>
            <w:jc w:val="left"/>
            <w:rPr>
              <w:sz w:val="18"/>
              <w:szCs w:val="18"/>
            </w:rPr>
          </w:pPr>
        </w:p>
      </w:tc>
    </w:tr>
    <w:tr w:rsidR="000F4BC3" w14:paraId="264EE3FE" w14:textId="77777777">
      <w:trPr>
        <w:cantSplit/>
        <w:trHeight w:val="255"/>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0A4AA766" w14:textId="77777777" w:rsidR="000F4BC3" w:rsidRDefault="00B540A5">
          <w:pPr>
            <w:tabs>
              <w:tab w:val="center" w:pos="4252"/>
              <w:tab w:val="right" w:pos="8504"/>
            </w:tabs>
            <w:jc w:val="center"/>
            <w:rPr>
              <w:sz w:val="18"/>
              <w:szCs w:val="18"/>
            </w:rPr>
          </w:pPr>
          <w:r>
            <w:rPr>
              <w:sz w:val="18"/>
              <w:szCs w:val="18"/>
            </w:rPr>
            <w:t>Fecha aprobación:2024-10-15</w:t>
          </w:r>
        </w:p>
      </w:tc>
      <w:tc>
        <w:tcPr>
          <w:tcW w:w="4244" w:type="dxa"/>
          <w:vMerge/>
          <w:tcBorders>
            <w:top w:val="single" w:sz="12" w:space="0" w:color="000000"/>
            <w:left w:val="single" w:sz="12" w:space="0" w:color="000000"/>
            <w:bottom w:val="single" w:sz="12" w:space="0" w:color="0000FF"/>
            <w:right w:val="single" w:sz="12" w:space="0" w:color="000000"/>
          </w:tcBorders>
          <w:vAlign w:val="center"/>
        </w:tcPr>
        <w:p w14:paraId="6D049FCF" w14:textId="77777777" w:rsidR="000F4BC3" w:rsidRDefault="000F4BC3">
          <w:pPr>
            <w:widowControl w:val="0"/>
            <w:pBdr>
              <w:top w:val="nil"/>
              <w:left w:val="nil"/>
              <w:bottom w:val="nil"/>
              <w:right w:val="nil"/>
              <w:between w:val="nil"/>
            </w:pBdr>
            <w:spacing w:line="276" w:lineRule="auto"/>
            <w:jc w:val="left"/>
            <w:rPr>
              <w:sz w:val="18"/>
              <w:szCs w:val="18"/>
            </w:rPr>
          </w:pPr>
        </w:p>
      </w:tc>
      <w:tc>
        <w:tcPr>
          <w:tcW w:w="2990" w:type="dxa"/>
          <w:vMerge/>
          <w:tcBorders>
            <w:top w:val="single" w:sz="12" w:space="0" w:color="000000"/>
            <w:left w:val="single" w:sz="12" w:space="0" w:color="000000"/>
            <w:bottom w:val="single" w:sz="12" w:space="0" w:color="0000FF"/>
            <w:right w:val="single" w:sz="12" w:space="0" w:color="000000"/>
          </w:tcBorders>
          <w:vAlign w:val="center"/>
        </w:tcPr>
        <w:p w14:paraId="6573CB66" w14:textId="77777777" w:rsidR="000F4BC3" w:rsidRDefault="000F4BC3">
          <w:pPr>
            <w:widowControl w:val="0"/>
            <w:pBdr>
              <w:top w:val="nil"/>
              <w:left w:val="nil"/>
              <w:bottom w:val="nil"/>
              <w:right w:val="nil"/>
              <w:between w:val="nil"/>
            </w:pBdr>
            <w:spacing w:line="276" w:lineRule="auto"/>
            <w:jc w:val="left"/>
            <w:rPr>
              <w:sz w:val="18"/>
              <w:szCs w:val="18"/>
            </w:rPr>
          </w:pPr>
        </w:p>
      </w:tc>
    </w:tr>
    <w:tr w:rsidR="000F4BC3" w14:paraId="04556BFE" w14:textId="77777777" w:rsidTr="005510A9">
      <w:trPr>
        <w:cantSplit/>
        <w:trHeight w:val="254"/>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3B8D5C3E" w14:textId="77777777" w:rsidR="000F4BC3" w:rsidRDefault="00B540A5">
          <w:pPr>
            <w:tabs>
              <w:tab w:val="center" w:pos="4252"/>
              <w:tab w:val="right" w:pos="8504"/>
            </w:tabs>
            <w:jc w:val="center"/>
            <w:rPr>
              <w:sz w:val="18"/>
              <w:szCs w:val="18"/>
            </w:rPr>
          </w:pPr>
          <w:r>
            <w:rPr>
              <w:sz w:val="18"/>
              <w:szCs w:val="18"/>
            </w:rPr>
            <w:t>Rev.: 0</w:t>
          </w:r>
        </w:p>
      </w:tc>
      <w:tc>
        <w:tcPr>
          <w:tcW w:w="4244" w:type="dxa"/>
          <w:vMerge/>
          <w:tcBorders>
            <w:top w:val="single" w:sz="12" w:space="0" w:color="000000"/>
            <w:left w:val="single" w:sz="12" w:space="0" w:color="000000"/>
            <w:bottom w:val="single" w:sz="12" w:space="0" w:color="000000"/>
            <w:right w:val="single" w:sz="12" w:space="0" w:color="000000"/>
          </w:tcBorders>
          <w:vAlign w:val="center"/>
        </w:tcPr>
        <w:p w14:paraId="39188F9D" w14:textId="77777777" w:rsidR="000F4BC3" w:rsidRDefault="000F4BC3">
          <w:pPr>
            <w:widowControl w:val="0"/>
            <w:pBdr>
              <w:top w:val="nil"/>
              <w:left w:val="nil"/>
              <w:bottom w:val="nil"/>
              <w:right w:val="nil"/>
              <w:between w:val="nil"/>
            </w:pBdr>
            <w:spacing w:line="276" w:lineRule="auto"/>
            <w:jc w:val="left"/>
            <w:rPr>
              <w:sz w:val="18"/>
              <w:szCs w:val="18"/>
            </w:rPr>
          </w:pPr>
        </w:p>
      </w:tc>
      <w:tc>
        <w:tcPr>
          <w:tcW w:w="2990" w:type="dxa"/>
          <w:vMerge/>
          <w:tcBorders>
            <w:top w:val="single" w:sz="12" w:space="0" w:color="000000"/>
            <w:left w:val="single" w:sz="12" w:space="0" w:color="000000"/>
            <w:bottom w:val="single" w:sz="12" w:space="0" w:color="000000"/>
            <w:right w:val="single" w:sz="12" w:space="0" w:color="000000"/>
          </w:tcBorders>
          <w:vAlign w:val="center"/>
        </w:tcPr>
        <w:p w14:paraId="7E4A52BF" w14:textId="77777777" w:rsidR="000F4BC3" w:rsidRDefault="000F4BC3">
          <w:pPr>
            <w:widowControl w:val="0"/>
            <w:pBdr>
              <w:top w:val="nil"/>
              <w:left w:val="nil"/>
              <w:bottom w:val="nil"/>
              <w:right w:val="nil"/>
              <w:between w:val="nil"/>
            </w:pBdr>
            <w:spacing w:line="276" w:lineRule="auto"/>
            <w:jc w:val="left"/>
            <w:rPr>
              <w:sz w:val="18"/>
              <w:szCs w:val="18"/>
            </w:rPr>
          </w:pPr>
        </w:p>
      </w:tc>
    </w:tr>
  </w:tbl>
  <w:p w14:paraId="5C1C9376" w14:textId="77777777" w:rsidR="000F4BC3" w:rsidRDefault="000F4BC3">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8006A" w14:textId="77777777" w:rsidR="000F4BC3" w:rsidRDefault="000F4BC3">
    <w:pPr>
      <w:widowControl w:val="0"/>
      <w:pBdr>
        <w:top w:val="nil"/>
        <w:left w:val="nil"/>
        <w:bottom w:val="nil"/>
        <w:right w:val="nil"/>
        <w:between w:val="nil"/>
      </w:pBdr>
      <w:spacing w:line="276" w:lineRule="auto"/>
      <w:jc w:val="left"/>
      <w:rPr>
        <w:rFonts w:ascii="Times New Roman" w:eastAsia="Times New Roman" w:hAnsi="Times New Roman" w:cs="Times New Roman"/>
        <w:color w:val="000000"/>
        <w:sz w:val="20"/>
        <w:szCs w:val="20"/>
      </w:rPr>
    </w:pPr>
  </w:p>
  <w:tbl>
    <w:tblPr>
      <w:tblStyle w:val="a4"/>
      <w:tblW w:w="10055" w:type="dxa"/>
      <w:jc w:val="center"/>
      <w:tblInd w:w="0" w:type="dxa"/>
      <w:tblBorders>
        <w:top w:val="single" w:sz="12" w:space="0" w:color="2E75B5"/>
        <w:left w:val="single" w:sz="12" w:space="0" w:color="2E75B5"/>
        <w:bottom w:val="single" w:sz="12" w:space="0" w:color="2E75B5"/>
        <w:right w:val="single" w:sz="12" w:space="0" w:color="2E75B5"/>
        <w:insideH w:val="single" w:sz="12" w:space="0" w:color="2E75B5"/>
        <w:insideV w:val="single" w:sz="12" w:space="0" w:color="2E75B5"/>
      </w:tblBorders>
      <w:tblLayout w:type="fixed"/>
      <w:tblLook w:val="0400" w:firstRow="0" w:lastRow="0" w:firstColumn="0" w:lastColumn="0" w:noHBand="0" w:noVBand="1"/>
    </w:tblPr>
    <w:tblGrid>
      <w:gridCol w:w="2821"/>
      <w:gridCol w:w="4244"/>
      <w:gridCol w:w="2990"/>
    </w:tblGrid>
    <w:tr w:rsidR="000F4BC3" w14:paraId="1B18496C" w14:textId="77777777">
      <w:trPr>
        <w:cantSplit/>
        <w:trHeight w:val="255"/>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63D4DB71" w14:textId="77777777" w:rsidR="000F4BC3" w:rsidRDefault="00B540A5">
          <w:pPr>
            <w:tabs>
              <w:tab w:val="center" w:pos="4252"/>
              <w:tab w:val="right" w:pos="8504"/>
            </w:tabs>
            <w:jc w:val="center"/>
            <w:rPr>
              <w:sz w:val="18"/>
              <w:szCs w:val="18"/>
            </w:rPr>
          </w:pPr>
          <w:r>
            <w:rPr>
              <w:sz w:val="18"/>
              <w:szCs w:val="18"/>
            </w:rPr>
            <w:t>IN-DT-7.3-9</w:t>
          </w:r>
        </w:p>
      </w:tc>
      <w:tc>
        <w:tcPr>
          <w:tcW w:w="4244" w:type="dxa"/>
          <w:vMerge w:val="restart"/>
          <w:tcBorders>
            <w:top w:val="single" w:sz="12" w:space="0" w:color="000000"/>
            <w:left w:val="single" w:sz="12" w:space="0" w:color="000000"/>
            <w:right w:val="single" w:sz="12" w:space="0" w:color="000000"/>
          </w:tcBorders>
          <w:vAlign w:val="center"/>
        </w:tcPr>
        <w:p w14:paraId="77F35E7B" w14:textId="77777777" w:rsidR="000F4BC3" w:rsidRDefault="00B540A5">
          <w:pPr>
            <w:tabs>
              <w:tab w:val="center" w:pos="4252"/>
              <w:tab w:val="right" w:pos="8504"/>
            </w:tabs>
            <w:jc w:val="center"/>
            <w:rPr>
              <w:b/>
              <w:sz w:val="24"/>
            </w:rPr>
          </w:pPr>
          <w:r>
            <w:rPr>
              <w:b/>
              <w:sz w:val="24"/>
            </w:rPr>
            <w:t>INSTRUCTIVO PARA LA MEDICION DE CAUDALES</w:t>
          </w:r>
        </w:p>
      </w:tc>
      <w:tc>
        <w:tcPr>
          <w:tcW w:w="2990" w:type="dxa"/>
          <w:vMerge w:val="restart"/>
          <w:tcBorders>
            <w:top w:val="single" w:sz="12" w:space="0" w:color="000000"/>
            <w:left w:val="single" w:sz="12" w:space="0" w:color="000000"/>
            <w:right w:val="single" w:sz="12" w:space="0" w:color="000000"/>
          </w:tcBorders>
          <w:vAlign w:val="center"/>
        </w:tcPr>
        <w:p w14:paraId="4E7C8C1E" w14:textId="77777777" w:rsidR="000F4BC3" w:rsidRDefault="00B540A5">
          <w:pPr>
            <w:tabs>
              <w:tab w:val="center" w:pos="4252"/>
              <w:tab w:val="right" w:pos="8504"/>
            </w:tabs>
            <w:jc w:val="center"/>
            <w:rPr>
              <w:b/>
            </w:rPr>
          </w:pPr>
          <w:r>
            <w:rPr>
              <w:b/>
              <w:noProof/>
            </w:rPr>
            <w:drawing>
              <wp:inline distT="0" distB="0" distL="0" distR="0" wp14:anchorId="435F8561" wp14:editId="428C9FC6">
                <wp:extent cx="1809750" cy="552450"/>
                <wp:effectExtent l="0" t="0" r="0" b="0"/>
                <wp:docPr id="9" name="image2.png" descr="LOGO QUIMIPROYECTOS SAS"/>
                <wp:cNvGraphicFramePr/>
                <a:graphic xmlns:a="http://schemas.openxmlformats.org/drawingml/2006/main">
                  <a:graphicData uri="http://schemas.openxmlformats.org/drawingml/2006/picture">
                    <pic:pic xmlns:pic="http://schemas.openxmlformats.org/drawingml/2006/picture">
                      <pic:nvPicPr>
                        <pic:cNvPr id="0" name="image2.png" descr="LOGO QUIMIPROYECTOS SAS"/>
                        <pic:cNvPicPr preferRelativeResize="0"/>
                      </pic:nvPicPr>
                      <pic:blipFill>
                        <a:blip r:embed="rId1"/>
                        <a:srcRect/>
                        <a:stretch>
                          <a:fillRect/>
                        </a:stretch>
                      </pic:blipFill>
                      <pic:spPr>
                        <a:xfrm>
                          <a:off x="0" y="0"/>
                          <a:ext cx="1809750" cy="552450"/>
                        </a:xfrm>
                        <a:prstGeom prst="rect">
                          <a:avLst/>
                        </a:prstGeom>
                        <a:ln/>
                      </pic:spPr>
                    </pic:pic>
                  </a:graphicData>
                </a:graphic>
              </wp:inline>
            </w:drawing>
          </w:r>
        </w:p>
      </w:tc>
    </w:tr>
    <w:tr w:rsidR="000F4BC3" w14:paraId="4FD799D7" w14:textId="77777777">
      <w:trPr>
        <w:cantSplit/>
        <w:trHeight w:val="255"/>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0DC564A4" w14:textId="77777777" w:rsidR="000F4BC3" w:rsidRDefault="00B540A5">
          <w:pPr>
            <w:tabs>
              <w:tab w:val="center" w:pos="4252"/>
              <w:tab w:val="right" w:pos="8504"/>
            </w:tabs>
            <w:jc w:val="center"/>
            <w:rPr>
              <w:sz w:val="18"/>
              <w:szCs w:val="18"/>
            </w:rPr>
          </w:pPr>
          <w:r>
            <w:rPr>
              <w:sz w:val="18"/>
              <w:szCs w:val="18"/>
            </w:rPr>
            <w:t xml:space="preserve">Pág. </w:t>
          </w:r>
          <w:r>
            <w:rPr>
              <w:sz w:val="18"/>
              <w:szCs w:val="18"/>
            </w:rPr>
            <w:fldChar w:fldCharType="begin"/>
          </w:r>
          <w:r>
            <w:rPr>
              <w:sz w:val="18"/>
              <w:szCs w:val="18"/>
            </w:rPr>
            <w:instrText>PAGE</w:instrText>
          </w:r>
          <w:r>
            <w:rPr>
              <w:sz w:val="18"/>
              <w:szCs w:val="18"/>
            </w:rPr>
            <w:fldChar w:fldCharType="separate"/>
          </w:r>
          <w:r>
            <w:rPr>
              <w:sz w:val="18"/>
              <w:szCs w:val="18"/>
            </w:rPr>
            <w:fldChar w:fldCharType="end"/>
          </w:r>
          <w:r>
            <w:rPr>
              <w:sz w:val="18"/>
              <w:szCs w:val="18"/>
            </w:rPr>
            <w:t xml:space="preserve"> de 21</w:t>
          </w:r>
        </w:p>
      </w:tc>
      <w:tc>
        <w:tcPr>
          <w:tcW w:w="4244" w:type="dxa"/>
          <w:vMerge/>
          <w:tcBorders>
            <w:top w:val="single" w:sz="12" w:space="0" w:color="000000"/>
            <w:left w:val="single" w:sz="12" w:space="0" w:color="000000"/>
            <w:right w:val="single" w:sz="12" w:space="0" w:color="000000"/>
          </w:tcBorders>
          <w:vAlign w:val="center"/>
        </w:tcPr>
        <w:p w14:paraId="68B2A817" w14:textId="77777777" w:rsidR="000F4BC3" w:rsidRDefault="000F4BC3">
          <w:pPr>
            <w:widowControl w:val="0"/>
            <w:pBdr>
              <w:top w:val="nil"/>
              <w:left w:val="nil"/>
              <w:bottom w:val="nil"/>
              <w:right w:val="nil"/>
              <w:between w:val="nil"/>
            </w:pBdr>
            <w:spacing w:line="276" w:lineRule="auto"/>
            <w:jc w:val="left"/>
            <w:rPr>
              <w:sz w:val="18"/>
              <w:szCs w:val="18"/>
            </w:rPr>
          </w:pPr>
        </w:p>
      </w:tc>
      <w:tc>
        <w:tcPr>
          <w:tcW w:w="2990" w:type="dxa"/>
          <w:vMerge/>
          <w:tcBorders>
            <w:top w:val="single" w:sz="12" w:space="0" w:color="000000"/>
            <w:left w:val="single" w:sz="12" w:space="0" w:color="000000"/>
            <w:right w:val="single" w:sz="12" w:space="0" w:color="000000"/>
          </w:tcBorders>
          <w:vAlign w:val="center"/>
        </w:tcPr>
        <w:p w14:paraId="28E76342" w14:textId="77777777" w:rsidR="000F4BC3" w:rsidRDefault="000F4BC3">
          <w:pPr>
            <w:widowControl w:val="0"/>
            <w:pBdr>
              <w:top w:val="nil"/>
              <w:left w:val="nil"/>
              <w:bottom w:val="nil"/>
              <w:right w:val="nil"/>
              <w:between w:val="nil"/>
            </w:pBdr>
            <w:spacing w:line="276" w:lineRule="auto"/>
            <w:jc w:val="left"/>
            <w:rPr>
              <w:sz w:val="18"/>
              <w:szCs w:val="18"/>
            </w:rPr>
          </w:pPr>
        </w:p>
      </w:tc>
    </w:tr>
    <w:tr w:rsidR="000F4BC3" w14:paraId="61A0277D" w14:textId="77777777">
      <w:trPr>
        <w:cantSplit/>
        <w:trHeight w:val="255"/>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1D35B628" w14:textId="77777777" w:rsidR="000F4BC3" w:rsidRDefault="00B540A5">
          <w:pPr>
            <w:tabs>
              <w:tab w:val="center" w:pos="4252"/>
              <w:tab w:val="right" w:pos="8504"/>
            </w:tabs>
            <w:jc w:val="center"/>
            <w:rPr>
              <w:sz w:val="18"/>
              <w:szCs w:val="18"/>
            </w:rPr>
          </w:pPr>
          <w:r>
            <w:rPr>
              <w:sz w:val="18"/>
              <w:szCs w:val="18"/>
            </w:rPr>
            <w:t>Fecha aprobación: 2017-12-11</w:t>
          </w:r>
        </w:p>
      </w:tc>
      <w:tc>
        <w:tcPr>
          <w:tcW w:w="4244" w:type="dxa"/>
          <w:vMerge/>
          <w:tcBorders>
            <w:top w:val="single" w:sz="12" w:space="0" w:color="000000"/>
            <w:left w:val="single" w:sz="12" w:space="0" w:color="000000"/>
            <w:right w:val="single" w:sz="12" w:space="0" w:color="000000"/>
          </w:tcBorders>
          <w:vAlign w:val="center"/>
        </w:tcPr>
        <w:p w14:paraId="3099E956" w14:textId="77777777" w:rsidR="000F4BC3" w:rsidRDefault="000F4BC3">
          <w:pPr>
            <w:widowControl w:val="0"/>
            <w:pBdr>
              <w:top w:val="nil"/>
              <w:left w:val="nil"/>
              <w:bottom w:val="nil"/>
              <w:right w:val="nil"/>
              <w:between w:val="nil"/>
            </w:pBdr>
            <w:spacing w:line="276" w:lineRule="auto"/>
            <w:jc w:val="left"/>
            <w:rPr>
              <w:sz w:val="18"/>
              <w:szCs w:val="18"/>
            </w:rPr>
          </w:pPr>
        </w:p>
      </w:tc>
      <w:tc>
        <w:tcPr>
          <w:tcW w:w="2990" w:type="dxa"/>
          <w:vMerge/>
          <w:tcBorders>
            <w:top w:val="single" w:sz="12" w:space="0" w:color="000000"/>
            <w:left w:val="single" w:sz="12" w:space="0" w:color="000000"/>
            <w:right w:val="single" w:sz="12" w:space="0" w:color="000000"/>
          </w:tcBorders>
          <w:vAlign w:val="center"/>
        </w:tcPr>
        <w:p w14:paraId="1B9942B0" w14:textId="77777777" w:rsidR="000F4BC3" w:rsidRDefault="000F4BC3">
          <w:pPr>
            <w:widowControl w:val="0"/>
            <w:pBdr>
              <w:top w:val="nil"/>
              <w:left w:val="nil"/>
              <w:bottom w:val="nil"/>
              <w:right w:val="nil"/>
              <w:between w:val="nil"/>
            </w:pBdr>
            <w:spacing w:line="276" w:lineRule="auto"/>
            <w:jc w:val="left"/>
            <w:rPr>
              <w:sz w:val="18"/>
              <w:szCs w:val="18"/>
            </w:rPr>
          </w:pPr>
        </w:p>
      </w:tc>
    </w:tr>
    <w:tr w:rsidR="000F4BC3" w14:paraId="0E49ACA7" w14:textId="77777777">
      <w:trPr>
        <w:cantSplit/>
        <w:trHeight w:val="254"/>
        <w:jc w:val="center"/>
      </w:trPr>
      <w:tc>
        <w:tcPr>
          <w:tcW w:w="2821" w:type="dxa"/>
          <w:tcBorders>
            <w:top w:val="single" w:sz="12" w:space="0" w:color="000000"/>
            <w:left w:val="single" w:sz="12" w:space="0" w:color="000000"/>
            <w:bottom w:val="single" w:sz="12" w:space="0" w:color="000000"/>
            <w:right w:val="single" w:sz="12" w:space="0" w:color="000000"/>
          </w:tcBorders>
          <w:vAlign w:val="center"/>
        </w:tcPr>
        <w:p w14:paraId="5817C02C" w14:textId="77777777" w:rsidR="000F4BC3" w:rsidRDefault="00B540A5">
          <w:pPr>
            <w:tabs>
              <w:tab w:val="center" w:pos="4252"/>
              <w:tab w:val="right" w:pos="8504"/>
            </w:tabs>
            <w:jc w:val="center"/>
            <w:rPr>
              <w:sz w:val="18"/>
              <w:szCs w:val="18"/>
            </w:rPr>
          </w:pPr>
          <w:r>
            <w:rPr>
              <w:sz w:val="18"/>
              <w:szCs w:val="18"/>
            </w:rPr>
            <w:t>Rev.: 1</w:t>
          </w:r>
        </w:p>
      </w:tc>
      <w:tc>
        <w:tcPr>
          <w:tcW w:w="4244" w:type="dxa"/>
          <w:vMerge/>
          <w:tcBorders>
            <w:top w:val="single" w:sz="12" w:space="0" w:color="000000"/>
            <w:left w:val="single" w:sz="12" w:space="0" w:color="000000"/>
            <w:right w:val="single" w:sz="12" w:space="0" w:color="000000"/>
          </w:tcBorders>
          <w:vAlign w:val="center"/>
        </w:tcPr>
        <w:p w14:paraId="2234490E" w14:textId="77777777" w:rsidR="000F4BC3" w:rsidRDefault="000F4BC3">
          <w:pPr>
            <w:widowControl w:val="0"/>
            <w:pBdr>
              <w:top w:val="nil"/>
              <w:left w:val="nil"/>
              <w:bottom w:val="nil"/>
              <w:right w:val="nil"/>
              <w:between w:val="nil"/>
            </w:pBdr>
            <w:spacing w:line="276" w:lineRule="auto"/>
            <w:jc w:val="left"/>
            <w:rPr>
              <w:sz w:val="18"/>
              <w:szCs w:val="18"/>
            </w:rPr>
          </w:pPr>
        </w:p>
      </w:tc>
      <w:tc>
        <w:tcPr>
          <w:tcW w:w="2990" w:type="dxa"/>
          <w:vMerge/>
          <w:tcBorders>
            <w:top w:val="single" w:sz="12" w:space="0" w:color="000000"/>
            <w:left w:val="single" w:sz="12" w:space="0" w:color="000000"/>
            <w:right w:val="single" w:sz="12" w:space="0" w:color="000000"/>
          </w:tcBorders>
          <w:vAlign w:val="center"/>
        </w:tcPr>
        <w:p w14:paraId="4AE3553C" w14:textId="77777777" w:rsidR="000F4BC3" w:rsidRDefault="000F4BC3">
          <w:pPr>
            <w:widowControl w:val="0"/>
            <w:pBdr>
              <w:top w:val="nil"/>
              <w:left w:val="nil"/>
              <w:bottom w:val="nil"/>
              <w:right w:val="nil"/>
              <w:between w:val="nil"/>
            </w:pBdr>
            <w:spacing w:line="276" w:lineRule="auto"/>
            <w:jc w:val="left"/>
            <w:rPr>
              <w:sz w:val="18"/>
              <w:szCs w:val="18"/>
            </w:rPr>
          </w:pPr>
        </w:p>
      </w:tc>
    </w:tr>
  </w:tbl>
  <w:p w14:paraId="3B712B94" w14:textId="77777777" w:rsidR="000F4BC3" w:rsidRDefault="000F4BC3">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1657C8"/>
    <w:multiLevelType w:val="multilevel"/>
    <w:tmpl w:val="92A41CEC"/>
    <w:lvl w:ilvl="0">
      <w:start w:val="1"/>
      <w:numFmt w:val="decimal"/>
      <w:pStyle w:val="Vieta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BC3"/>
    <w:rsid w:val="000F4BC3"/>
    <w:rsid w:val="005510A9"/>
    <w:rsid w:val="00B540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29C34"/>
  <w15:docId w15:val="{F1B679A0-5D74-49CC-9B07-FCA9F595E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5C6"/>
    <w:rPr>
      <w:szCs w:val="24"/>
      <w:lang w:eastAsia="es-ES"/>
    </w:rPr>
  </w:style>
  <w:style w:type="paragraph" w:styleId="Ttulo1">
    <w:name w:val="heading 1"/>
    <w:basedOn w:val="Textoindependiente"/>
    <w:next w:val="Normal"/>
    <w:link w:val="Ttulo1Car"/>
    <w:uiPriority w:val="9"/>
    <w:qFormat/>
    <w:rsid w:val="00E34B1B"/>
    <w:pPr>
      <w:outlineLvl w:val="0"/>
    </w:pPr>
    <w:rPr>
      <w:b/>
      <w:szCs w:val="24"/>
    </w:rPr>
  </w:style>
  <w:style w:type="paragraph" w:styleId="Ttulo2">
    <w:name w:val="heading 2"/>
    <w:basedOn w:val="Normal"/>
    <w:next w:val="Normal"/>
    <w:uiPriority w:val="9"/>
    <w:unhideWhenUsed/>
    <w:qFormat/>
    <w:rsid w:val="006371BB"/>
    <w:pPr>
      <w:keepNext/>
      <w:outlineLvl w:val="1"/>
    </w:pPr>
    <w:rPr>
      <w:b/>
      <w:szCs w:val="20"/>
      <w:lang w:val="es-ES_tradnl"/>
    </w:rPr>
  </w:style>
  <w:style w:type="paragraph" w:styleId="Ttulo3">
    <w:name w:val="heading 3"/>
    <w:basedOn w:val="Normal"/>
    <w:next w:val="Normal"/>
    <w:uiPriority w:val="9"/>
    <w:semiHidden/>
    <w:unhideWhenUsed/>
    <w:qFormat/>
    <w:rsid w:val="003A3BD1"/>
    <w:pPr>
      <w:keepNext/>
      <w:outlineLvl w:val="2"/>
    </w:pPr>
    <w:rPr>
      <w:b/>
      <w:bCs/>
      <w:szCs w:val="20"/>
      <w:lang w:eastAsia="es-CO"/>
    </w:rPr>
  </w:style>
  <w:style w:type="paragraph" w:styleId="Ttulo4">
    <w:name w:val="heading 4"/>
    <w:basedOn w:val="Normal"/>
    <w:next w:val="Normal"/>
    <w:link w:val="Ttulo4Car"/>
    <w:uiPriority w:val="9"/>
    <w:semiHidden/>
    <w:unhideWhenUsed/>
    <w:qFormat/>
    <w:rsid w:val="003A3BD1"/>
    <w:pPr>
      <w:keepNext/>
      <w:outlineLvl w:val="3"/>
    </w:pPr>
    <w:rPr>
      <w:bCs/>
      <w:szCs w:val="28"/>
    </w:rPr>
  </w:style>
  <w:style w:type="paragraph" w:styleId="Ttulo5">
    <w:name w:val="heading 5"/>
    <w:basedOn w:val="Normal"/>
    <w:next w:val="Normal"/>
    <w:link w:val="Ttulo5Car"/>
    <w:uiPriority w:val="9"/>
    <w:semiHidden/>
    <w:unhideWhenUsed/>
    <w:qFormat/>
    <w:rsid w:val="00E34B1B"/>
    <w:pPr>
      <w:keepNext/>
      <w:keepLines/>
      <w:jc w:val="center"/>
      <w:outlineLvl w:val="4"/>
    </w:pPr>
    <w:rPr>
      <w:rFonts w:eastAsiaTheme="majorEastAsia" w:cstheme="majorBidi"/>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link w:val="TextoindependienteCar"/>
    <w:uiPriority w:val="99"/>
    <w:rsid w:val="00156DC2"/>
    <w:rPr>
      <w:szCs w:val="20"/>
    </w:rPr>
  </w:style>
  <w:style w:type="paragraph" w:styleId="Encabezado">
    <w:name w:val="header"/>
    <w:basedOn w:val="Normal"/>
    <w:link w:val="EncabezadoCar"/>
    <w:rsid w:val="00156DC2"/>
    <w:pPr>
      <w:tabs>
        <w:tab w:val="center" w:pos="4252"/>
        <w:tab w:val="right" w:pos="8504"/>
      </w:tabs>
    </w:pPr>
    <w:rPr>
      <w:rFonts w:ascii="Times New Roman" w:hAnsi="Times New Roman"/>
      <w:sz w:val="20"/>
      <w:szCs w:val="20"/>
    </w:rPr>
  </w:style>
  <w:style w:type="paragraph" w:styleId="Textoindependiente3">
    <w:name w:val="Body Text 3"/>
    <w:basedOn w:val="Normal"/>
    <w:link w:val="Textoindependiente3Car"/>
    <w:rsid w:val="00156DC2"/>
    <w:pPr>
      <w:spacing w:line="360" w:lineRule="auto"/>
    </w:pPr>
    <w:rPr>
      <w:szCs w:val="20"/>
    </w:rPr>
  </w:style>
  <w:style w:type="paragraph" w:styleId="Textoindependiente2">
    <w:name w:val="Body Text 2"/>
    <w:basedOn w:val="Normal"/>
    <w:rsid w:val="00156DC2"/>
    <w:rPr>
      <w:b/>
      <w:szCs w:val="20"/>
      <w:lang w:val="es-ES_tradnl"/>
    </w:rPr>
  </w:style>
  <w:style w:type="character" w:styleId="Hipervnculo">
    <w:name w:val="Hyperlink"/>
    <w:uiPriority w:val="99"/>
    <w:rsid w:val="00156DC2"/>
    <w:rPr>
      <w:color w:val="0000FF"/>
      <w:u w:val="single"/>
    </w:rPr>
  </w:style>
  <w:style w:type="paragraph" w:customStyle="1" w:styleId="Vieta1">
    <w:name w:val="Viñeta 1"/>
    <w:basedOn w:val="Normal"/>
    <w:autoRedefine/>
    <w:rsid w:val="00156DC2"/>
    <w:pPr>
      <w:numPr>
        <w:numId w:val="1"/>
      </w:numPr>
      <w:spacing w:after="120"/>
      <w:outlineLvl w:val="3"/>
    </w:pPr>
    <w:rPr>
      <w:rFonts w:ascii="Times New Roman" w:hAnsi="Times New Roman"/>
      <w:szCs w:val="20"/>
    </w:rPr>
  </w:style>
  <w:style w:type="paragraph" w:styleId="Piedepgina">
    <w:name w:val="footer"/>
    <w:basedOn w:val="Normal"/>
    <w:link w:val="PiedepginaCar"/>
    <w:uiPriority w:val="99"/>
    <w:rsid w:val="00156DC2"/>
    <w:pPr>
      <w:tabs>
        <w:tab w:val="center" w:pos="4252"/>
        <w:tab w:val="right" w:pos="8504"/>
      </w:tabs>
    </w:pPr>
    <w:rPr>
      <w:rFonts w:ascii="Times New Roman" w:hAnsi="Times New Roman"/>
      <w:sz w:val="20"/>
      <w:szCs w:val="20"/>
    </w:rPr>
  </w:style>
  <w:style w:type="character" w:styleId="Nmerodepgina">
    <w:name w:val="page number"/>
    <w:basedOn w:val="Fuentedeprrafopredeter"/>
    <w:rsid w:val="00156DC2"/>
  </w:style>
  <w:style w:type="paragraph" w:customStyle="1" w:styleId="Default">
    <w:name w:val="Default"/>
    <w:rsid w:val="00156DC2"/>
    <w:pPr>
      <w:widowControl w:val="0"/>
      <w:autoSpaceDE w:val="0"/>
      <w:autoSpaceDN w:val="0"/>
      <w:adjustRightInd w:val="0"/>
    </w:pPr>
    <w:rPr>
      <w:color w:val="000000"/>
      <w:sz w:val="24"/>
      <w:szCs w:val="24"/>
      <w:lang w:val="es-ES" w:eastAsia="es-ES"/>
    </w:rPr>
  </w:style>
  <w:style w:type="paragraph" w:styleId="TDC1">
    <w:name w:val="toc 1"/>
    <w:basedOn w:val="Normal"/>
    <w:next w:val="Normal"/>
    <w:autoRedefine/>
    <w:uiPriority w:val="39"/>
    <w:rsid w:val="003207E4"/>
    <w:pPr>
      <w:tabs>
        <w:tab w:val="right" w:leader="dot" w:pos="9639"/>
      </w:tabs>
    </w:pPr>
  </w:style>
  <w:style w:type="character" w:customStyle="1" w:styleId="TextoindependienteCar">
    <w:name w:val="Texto independiente Car"/>
    <w:link w:val="Textoindependiente"/>
    <w:uiPriority w:val="99"/>
    <w:semiHidden/>
    <w:rsid w:val="00807491"/>
    <w:rPr>
      <w:rFonts w:ascii="Arial" w:hAnsi="Arial"/>
      <w:sz w:val="22"/>
      <w:lang w:val="es-ES" w:eastAsia="es-ES" w:bidi="ar-SA"/>
    </w:rPr>
  </w:style>
  <w:style w:type="character" w:customStyle="1" w:styleId="EncabezadoCar">
    <w:name w:val="Encabezado Car"/>
    <w:link w:val="Encabezado"/>
    <w:semiHidden/>
    <w:rsid w:val="00633759"/>
    <w:rPr>
      <w:lang w:val="es-ES" w:eastAsia="es-ES" w:bidi="ar-SA"/>
    </w:rPr>
  </w:style>
  <w:style w:type="character" w:customStyle="1" w:styleId="Textoindependiente3Car">
    <w:name w:val="Texto independiente 3 Car"/>
    <w:link w:val="Textoindependiente3"/>
    <w:rsid w:val="00184BA8"/>
    <w:rPr>
      <w:rFonts w:ascii="Arial" w:hAnsi="Arial"/>
      <w:sz w:val="22"/>
      <w:lang w:val="es-ES" w:eastAsia="es-ES"/>
    </w:rPr>
  </w:style>
  <w:style w:type="character" w:customStyle="1" w:styleId="PiedepginaCar">
    <w:name w:val="Pie de página Car"/>
    <w:link w:val="Piedepgina"/>
    <w:uiPriority w:val="99"/>
    <w:rsid w:val="00DD1C53"/>
    <w:rPr>
      <w:lang w:val="es-ES" w:eastAsia="es-ES"/>
    </w:rPr>
  </w:style>
  <w:style w:type="paragraph" w:styleId="Textodeglobo">
    <w:name w:val="Balloon Text"/>
    <w:basedOn w:val="Normal"/>
    <w:link w:val="TextodegloboCar"/>
    <w:rsid w:val="00DD1C53"/>
    <w:rPr>
      <w:rFonts w:ascii="Tahoma" w:hAnsi="Tahoma" w:cs="Tahoma"/>
      <w:sz w:val="16"/>
      <w:szCs w:val="16"/>
    </w:rPr>
  </w:style>
  <w:style w:type="character" w:customStyle="1" w:styleId="TextodegloboCar">
    <w:name w:val="Texto de globo Car"/>
    <w:link w:val="Textodeglobo"/>
    <w:rsid w:val="00DD1C53"/>
    <w:rPr>
      <w:rFonts w:ascii="Tahoma" w:hAnsi="Tahoma" w:cs="Tahoma"/>
      <w:sz w:val="16"/>
      <w:szCs w:val="16"/>
      <w:lang w:val="es-ES" w:eastAsia="es-ES"/>
    </w:rPr>
  </w:style>
  <w:style w:type="paragraph" w:styleId="TtuloTDC">
    <w:name w:val="TOC Heading"/>
    <w:basedOn w:val="Ttulo1"/>
    <w:next w:val="Normal"/>
    <w:uiPriority w:val="39"/>
    <w:unhideWhenUsed/>
    <w:qFormat/>
    <w:rsid w:val="00855C25"/>
    <w:pPr>
      <w:keepLines/>
      <w:spacing w:before="240" w:line="259" w:lineRule="auto"/>
      <w:jc w:val="left"/>
      <w:outlineLvl w:val="9"/>
    </w:pPr>
    <w:rPr>
      <w:rFonts w:ascii="Calibri Light" w:hAnsi="Calibri Light" w:cs="Times New Roman"/>
      <w:b w:val="0"/>
      <w:bCs/>
      <w:color w:val="2E74B5"/>
      <w:sz w:val="32"/>
      <w:szCs w:val="32"/>
      <w:lang w:eastAsia="es-CO"/>
    </w:rPr>
  </w:style>
  <w:style w:type="paragraph" w:styleId="TDC3">
    <w:name w:val="toc 3"/>
    <w:basedOn w:val="Normal"/>
    <w:next w:val="Normal"/>
    <w:autoRedefine/>
    <w:uiPriority w:val="39"/>
    <w:rsid w:val="00855C25"/>
    <w:pPr>
      <w:ind w:left="440"/>
    </w:pPr>
  </w:style>
  <w:style w:type="character" w:styleId="Textoennegrita">
    <w:name w:val="Strong"/>
    <w:rsid w:val="001C07E5"/>
    <w:rPr>
      <w:b/>
      <w:bCs/>
    </w:rPr>
  </w:style>
  <w:style w:type="character" w:customStyle="1" w:styleId="Ttulo4Car">
    <w:name w:val="Título 4 Car"/>
    <w:link w:val="Ttulo4"/>
    <w:rsid w:val="003A3BD1"/>
    <w:rPr>
      <w:rFonts w:ascii="Arial" w:hAnsi="Arial"/>
      <w:bCs/>
      <w:sz w:val="24"/>
      <w:szCs w:val="28"/>
      <w:lang w:eastAsia="es-ES"/>
    </w:rPr>
  </w:style>
  <w:style w:type="paragraph" w:styleId="TDC2">
    <w:name w:val="toc 2"/>
    <w:basedOn w:val="Normal"/>
    <w:next w:val="Normal"/>
    <w:autoRedefine/>
    <w:uiPriority w:val="39"/>
    <w:rsid w:val="003207E4"/>
    <w:pPr>
      <w:tabs>
        <w:tab w:val="right" w:leader="dot" w:pos="9685"/>
      </w:tabs>
      <w:ind w:left="220"/>
    </w:pPr>
  </w:style>
  <w:style w:type="table" w:styleId="Tablaconcuadrcula">
    <w:name w:val="Table Grid"/>
    <w:basedOn w:val="Tablanormal"/>
    <w:rsid w:val="008A1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rsid w:val="00E34B1B"/>
    <w:rPr>
      <w:rFonts w:ascii="Arial" w:eastAsiaTheme="majorEastAsia" w:hAnsi="Arial" w:cstheme="majorBidi"/>
      <w:b/>
      <w:sz w:val="24"/>
      <w:szCs w:val="24"/>
      <w:lang w:eastAsia="es-ES"/>
    </w:rPr>
  </w:style>
  <w:style w:type="paragraph" w:styleId="Prrafodelista">
    <w:name w:val="List Paragraph"/>
    <w:basedOn w:val="Normal"/>
    <w:uiPriority w:val="34"/>
    <w:qFormat/>
    <w:rsid w:val="00BF7782"/>
    <w:pPr>
      <w:ind w:left="720"/>
      <w:contextualSpacing/>
    </w:pPr>
  </w:style>
  <w:style w:type="paragraph" w:customStyle="1" w:styleId="ANEXO">
    <w:name w:val="ANEXO"/>
    <w:basedOn w:val="Ttulo1"/>
    <w:link w:val="ANEXOCar"/>
    <w:autoRedefine/>
    <w:qFormat/>
    <w:rsid w:val="00DD4C18"/>
    <w:pPr>
      <w:jc w:val="center"/>
    </w:pPr>
  </w:style>
  <w:style w:type="character" w:customStyle="1" w:styleId="Ttulo1Car">
    <w:name w:val="Título 1 Car"/>
    <w:basedOn w:val="TextoindependienteCar"/>
    <w:link w:val="Ttulo1"/>
    <w:rsid w:val="00DD4C18"/>
    <w:rPr>
      <w:rFonts w:ascii="Arial" w:hAnsi="Arial" w:cs="Arial"/>
      <w:b/>
      <w:sz w:val="24"/>
      <w:szCs w:val="24"/>
      <w:lang w:val="es-ES" w:eastAsia="es-ES" w:bidi="ar-SA"/>
    </w:rPr>
  </w:style>
  <w:style w:type="character" w:customStyle="1" w:styleId="ANEXOCar">
    <w:name w:val="ANEXO Car"/>
    <w:basedOn w:val="Ttulo1Car"/>
    <w:link w:val="ANEXO"/>
    <w:rsid w:val="00DD4C18"/>
    <w:rPr>
      <w:rFonts w:ascii="Arial" w:hAnsi="Arial" w:cs="Arial"/>
      <w:b/>
      <w:sz w:val="24"/>
      <w:szCs w:val="24"/>
      <w:lang w:val="es-ES" w:eastAsia="es-ES" w:bidi="ar-SA"/>
    </w:rPr>
  </w:style>
  <w:style w:type="paragraph" w:styleId="ndice1">
    <w:name w:val="index 1"/>
    <w:basedOn w:val="Normal"/>
    <w:next w:val="Normal"/>
    <w:autoRedefine/>
    <w:rsid w:val="008E147A"/>
    <w:pPr>
      <w:ind w:left="240" w:hanging="240"/>
    </w:pPr>
  </w:style>
  <w:style w:type="paragraph" w:styleId="Sinespaciado">
    <w:name w:val="No Spacing"/>
    <w:uiPriority w:val="1"/>
    <w:qFormat/>
    <w:rsid w:val="00CF0CA1"/>
    <w:rPr>
      <w:rFonts w:ascii="Calibri" w:eastAsia="Calibri" w:hAnsi="Calibri"/>
      <w:lang w:eastAsia="en-US"/>
    </w:rPr>
  </w:style>
  <w:style w:type="paragraph" w:customStyle="1" w:styleId="Contenidodelatabla">
    <w:name w:val="Contenido de la tabla"/>
    <w:basedOn w:val="Textoindependiente"/>
    <w:rsid w:val="00CF0CA1"/>
    <w:pPr>
      <w:suppressLineNumbers/>
      <w:suppressAutoHyphens/>
    </w:pPr>
    <w:rPr>
      <w:rFonts w:ascii="Tahoma" w:hAnsi="Tahoma" w:cs="Tahoma"/>
      <w:szCs w:val="24"/>
      <w:lang w:val="es-ES" w:eastAsia="ar-SA"/>
    </w:rPr>
  </w:style>
  <w:style w:type="paragraph" w:styleId="Textonotapie">
    <w:name w:val="footnote text"/>
    <w:basedOn w:val="Normal"/>
    <w:link w:val="TextonotapieCar"/>
    <w:rsid w:val="00C05971"/>
    <w:pPr>
      <w:spacing w:after="200" w:line="276" w:lineRule="auto"/>
      <w:jc w:val="left"/>
    </w:pPr>
    <w:rPr>
      <w:rFonts w:ascii="Calibri" w:eastAsia="Calibri" w:hAnsi="Calibri"/>
      <w:sz w:val="20"/>
      <w:szCs w:val="20"/>
      <w:lang w:eastAsia="en-US"/>
    </w:rPr>
  </w:style>
  <w:style w:type="character" w:customStyle="1" w:styleId="TextonotapieCar">
    <w:name w:val="Texto nota pie Car"/>
    <w:basedOn w:val="Fuentedeprrafopredeter"/>
    <w:link w:val="Textonotapie"/>
    <w:rsid w:val="00C05971"/>
    <w:rPr>
      <w:rFonts w:ascii="Calibri" w:eastAsia="Calibri" w:hAnsi="Calibri"/>
      <w:lang w:eastAsia="en-US"/>
    </w:rPr>
  </w:style>
  <w:style w:type="character" w:styleId="Refdenotaalpie">
    <w:name w:val="footnote reference"/>
    <w:rsid w:val="00C05971"/>
    <w:rPr>
      <w:vertAlign w:val="superscript"/>
    </w:rPr>
  </w:style>
  <w:style w:type="character" w:customStyle="1" w:styleId="Mencinsinresolver1">
    <w:name w:val="Mención sin resolver1"/>
    <w:basedOn w:val="Fuentedeprrafopredeter"/>
    <w:uiPriority w:val="99"/>
    <w:semiHidden/>
    <w:unhideWhenUsed/>
    <w:rsid w:val="00C05971"/>
    <w:rPr>
      <w:color w:val="808080"/>
      <w:shd w:val="clear" w:color="auto" w:fill="E6E6E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57" w:type="dxa"/>
        <w:bottom w:w="0" w:type="dxa"/>
        <w:right w:w="57"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HZ2v0qLA4rjMHoWmeNQrXaIACQ==">CgMxLjAyDmguMW9nNmtkcTBzdHhzMg5oLnViejlpNzd2bGxoOTIOaC45YWk3dXZ2eTV3Z3kyDmgubWh2dHQ0MTU2OXE4Mg5oLjU1ZmpoZGswcDlocTIOaC45aTd3dW8xcnFvY2wyDmgudnlsanQxdHA3b3YzMg1oLnhxanY0Y2p0eHhxMg5oLnIybHcxYjZlamhjcjIOaC44Z2Vlc2NpeXJyOXoyDmguODVpdXExcDhsZG5kMg5oLmxpNXZ1ZHhnbjZtdTIOaC5weG9rZXU0Y3Y5d2gyDmguYjJsbGkzZHZnZGdtMg5oLjRsdWVjdm9rMGU4ejIOaC53dmxkZDhyMjg2dDI4AHIhMXJ3aTlFT0dlZmoxSEJGUEFOTlVmWmJsRXpfZ3FIRWg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9F3180-BA39-4A60-A073-794C339A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2024</Words>
  <Characters>11134</Characters>
  <Application>Microsoft Office Word</Application>
  <DocSecurity>0</DocSecurity>
  <Lines>92</Lines>
  <Paragraphs>26</Paragraphs>
  <ScaleCrop>false</ScaleCrop>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OSKAR</dc:creator>
  <cp:lastModifiedBy>QP Calidad</cp:lastModifiedBy>
  <cp:revision>2</cp:revision>
  <dcterms:created xsi:type="dcterms:W3CDTF">2025-03-31T01:00:00Z</dcterms:created>
  <dcterms:modified xsi:type="dcterms:W3CDTF">2025-03-31T01:00:00Z</dcterms:modified>
</cp:coreProperties>
</file>